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85905490"/>
        <w:docPartObj>
          <w:docPartGallery w:val="Cover Pages"/>
          <w:docPartUnique/>
        </w:docPartObj>
      </w:sdtPr>
      <w:sdtEndPr/>
      <w:sdtContent>
        <w:p w14:paraId="157926B9" w14:textId="650FCA30" w:rsidR="000817B4" w:rsidRPr="000817B4" w:rsidRDefault="000817B4" w:rsidP="00375982">
          <w:pPr>
            <w:spacing w:after="0"/>
          </w:pPr>
        </w:p>
        <w:p w14:paraId="20169CBB" w14:textId="77777777" w:rsidR="00375982" w:rsidRDefault="0093094E" w:rsidP="0093094E">
          <w:pPr>
            <w:tabs>
              <w:tab w:val="left" w:pos="2715"/>
            </w:tabs>
            <w:spacing w:after="0"/>
            <w:rPr>
              <w:rFonts w:asciiTheme="majorHAnsi" w:hAnsiTheme="majorHAnsi"/>
              <w:b/>
              <w:color w:val="A72B2A"/>
              <w:sz w:val="72"/>
              <w:szCs w:val="72"/>
              <w:lang w:val="en-US"/>
            </w:rPr>
          </w:pPr>
          <w:r>
            <w:rPr>
              <w:rFonts w:asciiTheme="majorHAnsi" w:hAnsiTheme="majorHAnsi"/>
              <w:b/>
              <w:color w:val="A72B2A"/>
              <w:sz w:val="72"/>
              <w:szCs w:val="72"/>
              <w:lang w:val="en-US"/>
            </w:rPr>
            <w:tab/>
          </w:r>
        </w:p>
        <w:p w14:paraId="1E877AD7" w14:textId="37FFA4A9" w:rsidR="00054734" w:rsidRPr="00F8033A" w:rsidRDefault="001D30BD" w:rsidP="00F8033A">
          <w:pPr>
            <w:spacing w:line="240" w:lineRule="auto"/>
            <w:jc w:val="right"/>
            <w:rPr>
              <w:rFonts w:asciiTheme="majorHAnsi" w:hAnsiTheme="majorHAnsi"/>
              <w:color w:val="FFFFFF" w:themeColor="background1"/>
              <w:sz w:val="32"/>
              <w:szCs w:val="32"/>
            </w:rPr>
          </w:pPr>
          <w:r>
            <w:rPr>
              <w:rFonts w:asciiTheme="majorHAnsi" w:hAnsiTheme="majorHAnsi"/>
              <w:color w:val="FFFFFF" w:themeColor="background1"/>
              <w:sz w:val="32"/>
              <w:szCs w:val="32"/>
            </w:rPr>
            <w:t>COMUNICATO STAMPA</w:t>
          </w:r>
        </w:p>
        <w:p w14:paraId="4223FA22" w14:textId="4C3B562F" w:rsidR="00331B15" w:rsidRPr="002C5B79" w:rsidRDefault="00054734" w:rsidP="00331B15">
          <w:pPr>
            <w:rPr>
              <w:rFonts w:asciiTheme="majorHAnsi" w:hAnsiTheme="majorHAnsi"/>
              <w:b/>
              <w:color w:val="A72B2A"/>
              <w:sz w:val="56"/>
              <w:szCs w:val="72"/>
            </w:rPr>
          </w:pPr>
          <w:r w:rsidRPr="00054734">
            <w:rPr>
              <w:rFonts w:asciiTheme="majorHAnsi" w:hAnsiTheme="majorHAnsi"/>
              <w:b/>
              <w:color w:val="A72B2A"/>
              <w:sz w:val="20"/>
              <w:szCs w:val="20"/>
            </w:rPr>
            <w:br/>
          </w:r>
          <w:r w:rsidR="00FC0CA3">
            <w:rPr>
              <w:rFonts w:asciiTheme="majorHAnsi" w:hAnsiTheme="majorHAnsi"/>
              <w:b/>
              <w:color w:val="A72B2A"/>
              <w:sz w:val="56"/>
              <w:szCs w:val="72"/>
            </w:rPr>
            <w:t>L’80</w:t>
          </w:r>
          <w:r w:rsidR="009275C0" w:rsidRPr="009275C0">
            <w:rPr>
              <w:rFonts w:asciiTheme="majorHAnsi" w:hAnsiTheme="majorHAnsi"/>
              <w:b/>
              <w:color w:val="A72B2A"/>
              <w:sz w:val="56"/>
              <w:szCs w:val="72"/>
            </w:rPr>
            <w:t xml:space="preserve">% delle aziende </w:t>
          </w:r>
          <w:r w:rsidR="001D13C3" w:rsidRPr="001D13C3">
            <w:rPr>
              <w:rFonts w:asciiTheme="majorHAnsi" w:hAnsiTheme="majorHAnsi"/>
              <w:b/>
              <w:color w:val="A72B2A"/>
              <w:sz w:val="56"/>
              <w:szCs w:val="72"/>
            </w:rPr>
            <w:t>assumerà il controllo della propria energia entro il 2025, generando un quarto del fabbisogno energetico on site</w:t>
          </w:r>
        </w:p>
        <w:p w14:paraId="16CABD94" w14:textId="50A2D7DE" w:rsidR="0026703B" w:rsidRPr="0039233E" w:rsidRDefault="00CA0A29" w:rsidP="00331B15">
          <w:pPr>
            <w:rPr>
              <w:rFonts w:asciiTheme="majorHAnsi" w:hAnsiTheme="majorHAnsi"/>
              <w:b/>
              <w:color w:val="333333"/>
              <w:sz w:val="36"/>
              <w:szCs w:val="36"/>
            </w:rPr>
          </w:pPr>
          <w:r w:rsidRPr="00CA0A29">
            <w:rPr>
              <w:rFonts w:asciiTheme="majorHAnsi" w:hAnsiTheme="majorHAnsi"/>
              <w:b/>
              <w:bCs/>
              <w:color w:val="333333"/>
              <w:sz w:val="36"/>
              <w:szCs w:val="36"/>
            </w:rPr>
            <w:t>La ricerca</w:t>
          </w:r>
          <w:r>
            <w:rPr>
              <w:rFonts w:asciiTheme="majorHAnsi" w:hAnsiTheme="majorHAnsi"/>
              <w:b/>
              <w:bCs/>
              <w:color w:val="333333"/>
              <w:sz w:val="36"/>
              <w:szCs w:val="36"/>
            </w:rPr>
            <w:t xml:space="preserve"> di Centrica Business Solutions</w:t>
          </w:r>
          <w:r w:rsidRPr="00CA0A29">
            <w:rPr>
              <w:rFonts w:asciiTheme="majorHAnsi" w:hAnsiTheme="majorHAnsi"/>
              <w:b/>
              <w:bCs/>
              <w:color w:val="333333"/>
              <w:sz w:val="36"/>
              <w:szCs w:val="36"/>
            </w:rPr>
            <w:t xml:space="preserve"> individua le opportunità per le imprese di </w:t>
          </w:r>
          <w:r>
            <w:rPr>
              <w:rFonts w:asciiTheme="majorHAnsi" w:hAnsiTheme="majorHAnsi"/>
              <w:b/>
              <w:bCs/>
              <w:color w:val="333333"/>
              <w:sz w:val="36"/>
              <w:szCs w:val="36"/>
            </w:rPr>
            <w:t>ottenere</w:t>
          </w:r>
          <w:r w:rsidRPr="00CA0A29">
            <w:rPr>
              <w:rFonts w:asciiTheme="majorHAnsi" w:hAnsiTheme="majorHAnsi"/>
              <w:b/>
              <w:bCs/>
              <w:color w:val="333333"/>
              <w:sz w:val="36"/>
              <w:szCs w:val="36"/>
            </w:rPr>
            <w:t xml:space="preserve"> un vantaggio competitivo attraverso la loro strategia energetica</w:t>
          </w:r>
          <w:r w:rsidR="00B12A65">
            <w:rPr>
              <w:rFonts w:asciiTheme="majorHAnsi" w:hAnsiTheme="majorHAnsi"/>
              <w:b/>
              <w:bCs/>
              <w:color w:val="333333"/>
              <w:sz w:val="36"/>
              <w:szCs w:val="36"/>
            </w:rPr>
            <w:t xml:space="preserve"> </w:t>
          </w:r>
        </w:p>
        <w:p w14:paraId="0E736F3F" w14:textId="2F5F200E" w:rsidR="00DD1DDF" w:rsidRPr="003613FB" w:rsidRDefault="00E5062C" w:rsidP="00CA0A29">
          <w:pPr>
            <w:autoSpaceDE w:val="0"/>
            <w:autoSpaceDN w:val="0"/>
            <w:adjustRightInd w:val="0"/>
            <w:snapToGrid w:val="0"/>
            <w:spacing w:line="276" w:lineRule="auto"/>
            <w:rPr>
              <w:rFonts w:asciiTheme="majorHAnsi" w:hAnsiTheme="majorHAnsi" w:cstheme="majorHAnsi"/>
              <w:color w:val="404040" w:themeColor="text1" w:themeTint="BF"/>
            </w:rPr>
          </w:pPr>
          <w:r w:rsidRPr="00770ACD">
            <w:rPr>
              <w:rFonts w:asciiTheme="majorHAnsi" w:hAnsiTheme="majorHAnsi" w:cstheme="majorHAnsi"/>
              <w:color w:val="333333"/>
            </w:rPr>
            <w:t>Milano</w:t>
          </w:r>
          <w:r w:rsidR="00975FD3" w:rsidRPr="00770ACD">
            <w:rPr>
              <w:rFonts w:asciiTheme="majorHAnsi" w:hAnsiTheme="majorHAnsi" w:cstheme="majorHAnsi"/>
              <w:color w:val="333333"/>
            </w:rPr>
            <w:t xml:space="preserve">, </w:t>
          </w:r>
          <w:r w:rsidR="006459DF">
            <w:rPr>
              <w:rFonts w:asciiTheme="majorHAnsi" w:hAnsiTheme="majorHAnsi" w:cstheme="majorHAnsi"/>
              <w:color w:val="333333"/>
            </w:rPr>
            <w:t xml:space="preserve">26 </w:t>
          </w:r>
          <w:r w:rsidR="002C5B79">
            <w:rPr>
              <w:rFonts w:asciiTheme="majorHAnsi" w:hAnsiTheme="majorHAnsi" w:cstheme="majorHAnsi"/>
              <w:color w:val="333333"/>
            </w:rPr>
            <w:t>settembre</w:t>
          </w:r>
          <w:r w:rsidR="002C5B79" w:rsidRPr="00770ACD">
            <w:rPr>
              <w:rFonts w:asciiTheme="majorHAnsi" w:hAnsiTheme="majorHAnsi" w:cstheme="majorHAnsi"/>
              <w:color w:val="333333"/>
            </w:rPr>
            <w:t xml:space="preserve"> </w:t>
          </w:r>
          <w:r w:rsidRPr="00770ACD">
            <w:rPr>
              <w:rFonts w:asciiTheme="majorHAnsi" w:hAnsiTheme="majorHAnsi" w:cstheme="majorHAnsi"/>
              <w:color w:val="404040"/>
            </w:rPr>
            <w:t>2018</w:t>
          </w:r>
          <w:r w:rsidR="0079520B" w:rsidRPr="00770ACD">
            <w:rPr>
              <w:rFonts w:asciiTheme="majorHAnsi" w:hAnsiTheme="majorHAnsi" w:cstheme="majorHAnsi"/>
              <w:color w:val="404040"/>
            </w:rPr>
            <w:t xml:space="preserve"> </w:t>
          </w:r>
          <w:r w:rsidR="0079520B" w:rsidRPr="00770ACD">
            <w:rPr>
              <w:rFonts w:asciiTheme="majorHAnsi" w:hAnsiTheme="majorHAnsi" w:cstheme="majorHAnsi"/>
              <w:color w:val="404040" w:themeColor="text1" w:themeTint="BF"/>
            </w:rPr>
            <w:t xml:space="preserve">-  </w:t>
          </w:r>
          <w:r w:rsidR="00FC0CA3" w:rsidRPr="00122694">
            <w:rPr>
              <w:rFonts w:asciiTheme="majorHAnsi" w:hAnsiTheme="majorHAnsi" w:cstheme="majorHAnsi"/>
              <w:color w:val="404040" w:themeColor="text1" w:themeTint="BF"/>
            </w:rPr>
            <w:t>L’8</w:t>
          </w:r>
          <w:r w:rsidR="00FC0CA3">
            <w:rPr>
              <w:rFonts w:asciiTheme="majorHAnsi" w:hAnsiTheme="majorHAnsi" w:cstheme="majorHAnsi"/>
              <w:color w:val="404040" w:themeColor="text1" w:themeTint="BF"/>
            </w:rPr>
            <w:t>0</w:t>
          </w:r>
          <w:r w:rsidR="002C5B79" w:rsidRPr="00122694">
            <w:rPr>
              <w:rFonts w:asciiTheme="majorHAnsi" w:hAnsiTheme="majorHAnsi" w:cstheme="majorHAnsi"/>
              <w:color w:val="404040" w:themeColor="text1" w:themeTint="BF"/>
            </w:rPr>
            <w:t xml:space="preserve">% </w:t>
          </w:r>
          <w:r w:rsidR="00CA0A29" w:rsidRPr="00122694">
            <w:rPr>
              <w:rFonts w:asciiTheme="majorHAnsi" w:hAnsiTheme="majorHAnsi" w:cstheme="majorHAnsi"/>
              <w:color w:val="404040" w:themeColor="text1" w:themeTint="BF"/>
            </w:rPr>
            <w:t>delle a</w:t>
          </w:r>
          <w:r w:rsidR="006528E4" w:rsidRPr="00122694">
            <w:rPr>
              <w:rFonts w:asciiTheme="majorHAnsi" w:hAnsiTheme="majorHAnsi" w:cstheme="majorHAnsi"/>
              <w:color w:val="404040" w:themeColor="text1" w:themeTint="BF"/>
            </w:rPr>
            <w:t>ziende</w:t>
          </w:r>
          <w:r w:rsidR="00122694" w:rsidRPr="00122694">
            <w:rPr>
              <w:rFonts w:asciiTheme="majorHAnsi" w:hAnsiTheme="majorHAnsi" w:cstheme="majorHAnsi"/>
              <w:color w:val="404040" w:themeColor="text1" w:themeTint="BF"/>
            </w:rPr>
            <w:t xml:space="preserve"> </w:t>
          </w:r>
          <w:r w:rsidR="00FC0CA3">
            <w:rPr>
              <w:rFonts w:asciiTheme="majorHAnsi" w:hAnsiTheme="majorHAnsi" w:cstheme="majorHAnsi"/>
              <w:color w:val="404040" w:themeColor="text1" w:themeTint="BF"/>
            </w:rPr>
            <w:t xml:space="preserve">intende </w:t>
          </w:r>
          <w:r w:rsidR="006528E4" w:rsidRPr="00122694">
            <w:rPr>
              <w:rFonts w:asciiTheme="majorHAnsi" w:hAnsiTheme="majorHAnsi" w:cstheme="majorHAnsi"/>
              <w:color w:val="404040" w:themeColor="text1" w:themeTint="BF"/>
            </w:rPr>
            <w:t>assumer</w:t>
          </w:r>
          <w:r w:rsidR="00122694" w:rsidRPr="00122694">
            <w:rPr>
              <w:rFonts w:asciiTheme="majorHAnsi" w:hAnsiTheme="majorHAnsi" w:cstheme="majorHAnsi"/>
              <w:color w:val="404040" w:themeColor="text1" w:themeTint="BF"/>
            </w:rPr>
            <w:t>e</w:t>
          </w:r>
          <w:r w:rsidR="006528E4" w:rsidRPr="00122694">
            <w:rPr>
              <w:rFonts w:asciiTheme="majorHAnsi" w:hAnsiTheme="majorHAnsi" w:cstheme="majorHAnsi"/>
              <w:color w:val="404040" w:themeColor="text1" w:themeTint="BF"/>
            </w:rPr>
            <w:t xml:space="preserve"> il controllo della propria energia</w:t>
          </w:r>
          <w:r w:rsidR="00F178DE" w:rsidRPr="00122694">
            <w:rPr>
              <w:rFonts w:asciiTheme="majorHAnsi" w:hAnsiTheme="majorHAnsi" w:cstheme="majorHAnsi"/>
              <w:color w:val="404040" w:themeColor="text1" w:themeTint="BF"/>
            </w:rPr>
            <w:t xml:space="preserve"> entro il 202</w:t>
          </w:r>
          <w:r w:rsidR="005E1F51" w:rsidRPr="00122694">
            <w:rPr>
              <w:rFonts w:asciiTheme="majorHAnsi" w:hAnsiTheme="majorHAnsi" w:cstheme="majorHAnsi"/>
              <w:color w:val="404040" w:themeColor="text1" w:themeTint="BF"/>
            </w:rPr>
            <w:t>5</w:t>
          </w:r>
          <w:r w:rsidR="00DD1DDF" w:rsidRPr="003613FB">
            <w:rPr>
              <w:rFonts w:asciiTheme="majorHAnsi" w:hAnsiTheme="majorHAnsi" w:cstheme="majorHAnsi"/>
              <w:color w:val="404040" w:themeColor="text1" w:themeTint="BF"/>
            </w:rPr>
            <w:t>,</w:t>
          </w:r>
          <w:r w:rsidR="00CA0A29" w:rsidRPr="003613FB">
            <w:rPr>
              <w:rFonts w:asciiTheme="majorHAnsi" w:hAnsiTheme="majorHAnsi" w:cstheme="majorHAnsi"/>
              <w:color w:val="404040" w:themeColor="text1" w:themeTint="BF"/>
            </w:rPr>
            <w:t xml:space="preserve"> generando un quarto dell'energia elettrica in loco</w:t>
          </w:r>
          <w:r w:rsidR="00DD1DDF" w:rsidRPr="003613FB">
            <w:rPr>
              <w:rFonts w:asciiTheme="majorHAnsi" w:hAnsiTheme="majorHAnsi" w:cstheme="majorHAnsi"/>
              <w:color w:val="404040" w:themeColor="text1" w:themeTint="BF"/>
            </w:rPr>
            <w:t xml:space="preserve">. </w:t>
          </w:r>
          <w:r w:rsidR="00FC0CA3">
            <w:rPr>
              <w:rFonts w:asciiTheme="majorHAnsi" w:hAnsiTheme="majorHAnsi" w:cstheme="majorHAnsi"/>
              <w:color w:val="404040" w:themeColor="text1" w:themeTint="BF"/>
            </w:rPr>
            <w:t xml:space="preserve">Questo dato arriva </w:t>
          </w:r>
          <w:r w:rsidR="00FC0CA3" w:rsidRPr="007D73AA">
            <w:rPr>
              <w:rFonts w:asciiTheme="majorHAnsi" w:hAnsiTheme="majorHAnsi" w:cstheme="majorHAnsi"/>
              <w:b/>
              <w:color w:val="404040" w:themeColor="text1" w:themeTint="BF"/>
            </w:rPr>
            <w:t>all’85% se si considerano solo le aziende italiane</w:t>
          </w:r>
          <w:r w:rsidR="00FC0CA3">
            <w:rPr>
              <w:rFonts w:asciiTheme="majorHAnsi" w:hAnsiTheme="majorHAnsi" w:cstheme="majorHAnsi"/>
              <w:color w:val="404040" w:themeColor="text1" w:themeTint="BF"/>
            </w:rPr>
            <w:t xml:space="preserve">. </w:t>
          </w:r>
          <w:r w:rsidR="00DD1DDF" w:rsidRPr="003613FB">
            <w:rPr>
              <w:rFonts w:asciiTheme="majorHAnsi" w:hAnsiTheme="majorHAnsi" w:cstheme="majorHAnsi"/>
              <w:color w:val="404040" w:themeColor="text1" w:themeTint="BF"/>
            </w:rPr>
            <w:t xml:space="preserve">È quanto emerge da uno studio </w:t>
          </w:r>
          <w:r w:rsidR="00E92234" w:rsidRPr="003613FB">
            <w:rPr>
              <w:rFonts w:asciiTheme="majorHAnsi" w:hAnsiTheme="majorHAnsi" w:cstheme="majorHAnsi"/>
              <w:color w:val="404040" w:themeColor="text1" w:themeTint="BF"/>
            </w:rPr>
            <w:t xml:space="preserve">commissionato da Centrica Business Solutions </w:t>
          </w:r>
          <w:r w:rsidR="00F178DE" w:rsidRPr="003613FB">
            <w:rPr>
              <w:rFonts w:asciiTheme="majorHAnsi" w:hAnsiTheme="majorHAnsi" w:cstheme="majorHAnsi"/>
              <w:color w:val="404040" w:themeColor="text1" w:themeTint="BF"/>
            </w:rPr>
            <w:t>su oltre 1.000 aziende</w:t>
          </w:r>
          <w:r w:rsidR="00DD1DDF" w:rsidRPr="003613FB">
            <w:rPr>
              <w:rFonts w:asciiTheme="majorHAnsi" w:hAnsiTheme="majorHAnsi" w:cstheme="majorHAnsi"/>
              <w:color w:val="404040" w:themeColor="text1" w:themeTint="BF"/>
            </w:rPr>
            <w:t xml:space="preserve">, </w:t>
          </w:r>
          <w:r w:rsidR="00FC0CA3">
            <w:rPr>
              <w:rFonts w:asciiTheme="majorHAnsi" w:hAnsiTheme="majorHAnsi" w:cstheme="majorHAnsi"/>
              <w:color w:val="404040" w:themeColor="text1" w:themeTint="BF"/>
            </w:rPr>
            <w:t xml:space="preserve">in 6 Paesi (Italia, Regno Unito, Irlanda, Germania, Stati Uniti e Canada) </w:t>
          </w:r>
          <w:r w:rsidR="00E92234" w:rsidRPr="003613FB">
            <w:rPr>
              <w:rFonts w:asciiTheme="majorHAnsi" w:hAnsiTheme="majorHAnsi" w:cstheme="majorHAnsi"/>
              <w:color w:val="404040" w:themeColor="text1" w:themeTint="BF"/>
            </w:rPr>
            <w:t>finalizzato a</w:t>
          </w:r>
          <w:r w:rsidR="00DD1DDF" w:rsidRPr="003613FB">
            <w:rPr>
              <w:rFonts w:asciiTheme="majorHAnsi" w:hAnsiTheme="majorHAnsi" w:cstheme="majorHAnsi"/>
              <w:color w:val="404040" w:themeColor="text1" w:themeTint="BF"/>
            </w:rPr>
            <w:t xml:space="preserve"> identificare i fattori chiave e gli ostacoli all'adozion</w:t>
          </w:r>
          <w:r w:rsidR="00E92234" w:rsidRPr="003613FB">
            <w:rPr>
              <w:rFonts w:asciiTheme="majorHAnsi" w:hAnsiTheme="majorHAnsi" w:cstheme="majorHAnsi"/>
              <w:color w:val="404040" w:themeColor="text1" w:themeTint="BF"/>
            </w:rPr>
            <w:t>e di nuovi approcci energetici.</w:t>
          </w:r>
        </w:p>
        <w:p w14:paraId="291B3E98" w14:textId="56A5A7B8" w:rsidR="00E3527D" w:rsidRPr="00DB2C45" w:rsidRDefault="006528E4" w:rsidP="00192515">
          <w:pPr>
            <w:pStyle w:val="Default"/>
            <w:rPr>
              <w:rFonts w:asciiTheme="majorHAnsi" w:eastAsiaTheme="minorEastAsia" w:hAnsiTheme="majorHAnsi" w:cstheme="majorHAnsi"/>
              <w:color w:val="404040" w:themeColor="text1" w:themeTint="BF"/>
              <w:sz w:val="22"/>
              <w:szCs w:val="22"/>
            </w:rPr>
          </w:pPr>
          <w:r w:rsidRPr="00DB2C45">
            <w:rPr>
              <w:rFonts w:asciiTheme="majorHAnsi" w:eastAsiaTheme="minorEastAsia" w:hAnsiTheme="majorHAnsi" w:cstheme="majorHAnsi"/>
              <w:color w:val="404040" w:themeColor="text1" w:themeTint="BF"/>
              <w:sz w:val="22"/>
              <w:szCs w:val="22"/>
            </w:rPr>
            <w:t xml:space="preserve">L’efficienza energetica è ormai un tema di primo piano per le organizzazioni, che stanno investendo sempre di più in soluzioni energetiche avanzate, spronate dalla necessità di migliorare </w:t>
          </w:r>
          <w:r w:rsidR="007B0E07" w:rsidRPr="00DB2C45">
            <w:rPr>
              <w:rFonts w:asciiTheme="majorHAnsi" w:eastAsiaTheme="minorEastAsia" w:hAnsiTheme="majorHAnsi" w:cstheme="majorHAnsi"/>
              <w:color w:val="404040" w:themeColor="text1" w:themeTint="BF"/>
              <w:sz w:val="22"/>
              <w:szCs w:val="22"/>
            </w:rPr>
            <w:t>l</w:t>
          </w:r>
          <w:r w:rsidR="00FC0CA3" w:rsidRPr="00DB2C45">
            <w:rPr>
              <w:rFonts w:asciiTheme="majorHAnsi" w:eastAsiaTheme="minorEastAsia" w:hAnsiTheme="majorHAnsi" w:cstheme="majorHAnsi"/>
              <w:color w:val="404040" w:themeColor="text1" w:themeTint="BF"/>
              <w:sz w:val="22"/>
              <w:szCs w:val="22"/>
            </w:rPr>
            <w:t>’efficienza operativa, d</w:t>
          </w:r>
          <w:r w:rsidRPr="00DB2C45">
            <w:rPr>
              <w:rFonts w:asciiTheme="majorHAnsi" w:eastAsiaTheme="minorEastAsia" w:hAnsiTheme="majorHAnsi" w:cstheme="majorHAnsi"/>
              <w:color w:val="404040" w:themeColor="text1" w:themeTint="BF"/>
              <w:sz w:val="22"/>
              <w:szCs w:val="22"/>
            </w:rPr>
            <w:t>imostrare la loro responsabilità sociale e assicurare maggior</w:t>
          </w:r>
          <w:r w:rsidR="00FC0CA3" w:rsidRPr="00DB2C45">
            <w:rPr>
              <w:rFonts w:asciiTheme="majorHAnsi" w:eastAsiaTheme="minorEastAsia" w:hAnsiTheme="majorHAnsi" w:cstheme="majorHAnsi"/>
              <w:color w:val="404040" w:themeColor="text1" w:themeTint="BF"/>
              <w:sz w:val="22"/>
              <w:szCs w:val="22"/>
            </w:rPr>
            <w:t>e profittabilità</w:t>
          </w:r>
          <w:r w:rsidRPr="00DB2C45">
            <w:rPr>
              <w:rFonts w:asciiTheme="majorHAnsi" w:eastAsiaTheme="minorEastAsia" w:hAnsiTheme="majorHAnsi" w:cstheme="majorHAnsi"/>
              <w:color w:val="404040" w:themeColor="text1" w:themeTint="BF"/>
              <w:sz w:val="22"/>
              <w:szCs w:val="22"/>
            </w:rPr>
            <w:t>.</w:t>
          </w:r>
          <w:r w:rsidR="007B0E07" w:rsidRPr="00DB2C45">
            <w:rPr>
              <w:rFonts w:asciiTheme="majorHAnsi" w:eastAsiaTheme="minorEastAsia" w:hAnsiTheme="majorHAnsi" w:cstheme="majorHAnsi"/>
              <w:color w:val="404040" w:themeColor="text1" w:themeTint="BF"/>
              <w:sz w:val="22"/>
              <w:szCs w:val="22"/>
            </w:rPr>
            <w:t xml:space="preserve"> Le organizzazioni </w:t>
          </w:r>
          <w:r w:rsidR="00FC0CA3" w:rsidRPr="00DB2C45">
            <w:rPr>
              <w:rFonts w:asciiTheme="majorHAnsi" w:eastAsiaTheme="minorEastAsia" w:hAnsiTheme="majorHAnsi" w:cstheme="majorHAnsi"/>
              <w:color w:val="404040" w:themeColor="text1" w:themeTint="BF"/>
              <w:sz w:val="22"/>
              <w:szCs w:val="22"/>
            </w:rPr>
            <w:t>che si dotano di s</w:t>
          </w:r>
          <w:r w:rsidR="007B0E07" w:rsidRPr="00DB2C45">
            <w:rPr>
              <w:rFonts w:asciiTheme="majorHAnsi" w:eastAsiaTheme="minorEastAsia" w:hAnsiTheme="majorHAnsi" w:cstheme="majorHAnsi"/>
              <w:color w:val="404040" w:themeColor="text1" w:themeTint="BF"/>
              <w:sz w:val="22"/>
              <w:szCs w:val="22"/>
            </w:rPr>
            <w:t>trategie energetiche formali</w:t>
          </w:r>
          <w:r w:rsidR="00FC0CA3" w:rsidRPr="00DB2C45">
            <w:rPr>
              <w:rFonts w:asciiTheme="majorHAnsi" w:eastAsiaTheme="minorEastAsia" w:hAnsiTheme="majorHAnsi" w:cstheme="majorHAnsi"/>
              <w:color w:val="404040" w:themeColor="text1" w:themeTint="BF"/>
              <w:sz w:val="22"/>
              <w:szCs w:val="22"/>
            </w:rPr>
            <w:t>zzate</w:t>
          </w:r>
          <w:r w:rsidR="00192515" w:rsidRPr="00DB2C45">
            <w:rPr>
              <w:rFonts w:asciiTheme="majorHAnsi" w:eastAsiaTheme="minorEastAsia" w:hAnsiTheme="majorHAnsi" w:cstheme="majorHAnsi"/>
              <w:color w:val="404040" w:themeColor="text1" w:themeTint="BF"/>
              <w:sz w:val="22"/>
              <w:szCs w:val="22"/>
            </w:rPr>
            <w:t xml:space="preserve"> vengono definite </w:t>
          </w:r>
          <w:r w:rsidR="00192515" w:rsidRPr="00DB2C45">
            <w:rPr>
              <w:rFonts w:asciiTheme="majorHAnsi" w:eastAsiaTheme="minorEastAsia" w:hAnsiTheme="majorHAnsi" w:cstheme="majorHAnsi"/>
              <w:b/>
              <w:color w:val="404040" w:themeColor="text1" w:themeTint="BF"/>
              <w:sz w:val="22"/>
              <w:szCs w:val="22"/>
            </w:rPr>
            <w:t>leader dell’energia</w:t>
          </w:r>
          <w:r w:rsidR="00192515" w:rsidRPr="00DB2C45">
            <w:rPr>
              <w:rFonts w:asciiTheme="majorHAnsi" w:eastAsiaTheme="minorEastAsia" w:hAnsiTheme="majorHAnsi" w:cstheme="majorHAnsi"/>
              <w:color w:val="404040" w:themeColor="text1" w:themeTint="BF"/>
              <w:sz w:val="22"/>
              <w:szCs w:val="22"/>
            </w:rPr>
            <w:t xml:space="preserve"> in quanto </w:t>
          </w:r>
          <w:r w:rsidR="001064A6" w:rsidRPr="00DB2C45">
            <w:rPr>
              <w:rFonts w:asciiTheme="majorHAnsi" w:eastAsiaTheme="minorEastAsia" w:hAnsiTheme="majorHAnsi" w:cstheme="majorHAnsi"/>
              <w:b/>
              <w:color w:val="404040" w:themeColor="text1" w:themeTint="BF"/>
              <w:sz w:val="22"/>
              <w:szCs w:val="22"/>
            </w:rPr>
            <w:t>registrano</w:t>
          </w:r>
          <w:r w:rsidR="007B0E07" w:rsidRPr="00DB2C45">
            <w:rPr>
              <w:rFonts w:asciiTheme="majorHAnsi" w:eastAsiaTheme="minorEastAsia" w:hAnsiTheme="majorHAnsi" w:cstheme="majorHAnsi"/>
              <w:b/>
              <w:color w:val="404040" w:themeColor="text1" w:themeTint="BF"/>
              <w:sz w:val="22"/>
              <w:szCs w:val="22"/>
            </w:rPr>
            <w:t xml:space="preserve"> risultati superiori a</w:t>
          </w:r>
          <w:r w:rsidR="00FC0CA3" w:rsidRPr="00DB2C45">
            <w:rPr>
              <w:rFonts w:asciiTheme="majorHAnsi" w:eastAsiaTheme="minorEastAsia" w:hAnsiTheme="majorHAnsi" w:cstheme="majorHAnsi"/>
              <w:b/>
              <w:color w:val="404040" w:themeColor="text1" w:themeTint="BF"/>
              <w:sz w:val="22"/>
              <w:szCs w:val="22"/>
            </w:rPr>
            <w:t xml:space="preserve"> quelli di aziende simili in </w:t>
          </w:r>
          <w:r w:rsidR="007B0E07" w:rsidRPr="00DB2C45">
            <w:rPr>
              <w:rFonts w:asciiTheme="majorHAnsi" w:eastAsiaTheme="minorEastAsia" w:hAnsiTheme="majorHAnsi" w:cstheme="majorHAnsi"/>
              <w:b/>
              <w:color w:val="404040" w:themeColor="text1" w:themeTint="BF"/>
              <w:sz w:val="22"/>
              <w:szCs w:val="22"/>
            </w:rPr>
            <w:t>una serie di indic</w:t>
          </w:r>
          <w:r w:rsidR="00192515" w:rsidRPr="00DB2C45">
            <w:rPr>
              <w:rFonts w:asciiTheme="majorHAnsi" w:eastAsiaTheme="minorEastAsia" w:hAnsiTheme="majorHAnsi" w:cstheme="majorHAnsi"/>
              <w:b/>
              <w:color w:val="404040" w:themeColor="text1" w:themeTint="BF"/>
              <w:sz w:val="22"/>
              <w:szCs w:val="22"/>
            </w:rPr>
            <w:t>atori</w:t>
          </w:r>
          <w:r w:rsidR="007B0E07" w:rsidRPr="00DB2C45">
            <w:rPr>
              <w:rFonts w:asciiTheme="majorHAnsi" w:eastAsiaTheme="minorEastAsia" w:hAnsiTheme="majorHAnsi" w:cstheme="majorHAnsi"/>
              <w:b/>
              <w:color w:val="404040" w:themeColor="text1" w:themeTint="BF"/>
              <w:sz w:val="22"/>
              <w:szCs w:val="22"/>
            </w:rPr>
            <w:t xml:space="preserve"> aziendali chiave</w:t>
          </w:r>
          <w:r w:rsidR="00712CF9">
            <w:rPr>
              <w:rFonts w:asciiTheme="majorHAnsi" w:eastAsiaTheme="minorEastAsia" w:hAnsiTheme="majorHAnsi" w:cstheme="majorHAnsi"/>
              <w:color w:val="404040" w:themeColor="text1" w:themeTint="BF"/>
              <w:sz w:val="22"/>
              <w:szCs w:val="22"/>
            </w:rPr>
            <w:t>.</w:t>
          </w:r>
          <w:r w:rsidR="00512C1A">
            <w:rPr>
              <w:rFonts w:asciiTheme="majorHAnsi" w:eastAsiaTheme="minorEastAsia" w:hAnsiTheme="majorHAnsi" w:cstheme="majorHAnsi"/>
              <w:color w:val="404040" w:themeColor="text1" w:themeTint="BF"/>
              <w:sz w:val="22"/>
              <w:szCs w:val="22"/>
            </w:rPr>
            <w:t xml:space="preserve"> </w:t>
          </w:r>
          <w:r w:rsidR="00712CF9">
            <w:rPr>
              <w:rFonts w:asciiTheme="majorHAnsi" w:eastAsiaTheme="minorEastAsia" w:hAnsiTheme="majorHAnsi" w:cstheme="majorHAnsi"/>
              <w:color w:val="404040" w:themeColor="text1" w:themeTint="BF"/>
              <w:sz w:val="22"/>
              <w:szCs w:val="22"/>
            </w:rPr>
            <w:t>T</w:t>
          </w:r>
          <w:bookmarkStart w:id="0" w:name="_GoBack"/>
          <w:bookmarkEnd w:id="0"/>
          <w:r w:rsidR="00512C1A">
            <w:rPr>
              <w:rFonts w:asciiTheme="majorHAnsi" w:eastAsiaTheme="minorEastAsia" w:hAnsiTheme="majorHAnsi" w:cstheme="majorHAnsi"/>
              <w:color w:val="404040" w:themeColor="text1" w:themeTint="BF"/>
              <w:sz w:val="22"/>
              <w:szCs w:val="22"/>
            </w:rPr>
            <w:t>ra gli altri:</w:t>
          </w:r>
          <w:r w:rsidR="00192515" w:rsidRPr="00DB2C45">
            <w:rPr>
              <w:rFonts w:asciiTheme="majorHAnsi" w:eastAsiaTheme="minorEastAsia" w:hAnsiTheme="majorHAnsi" w:cstheme="majorHAnsi"/>
              <w:color w:val="404040" w:themeColor="text1" w:themeTint="BF"/>
              <w:sz w:val="22"/>
              <w:szCs w:val="22"/>
            </w:rPr>
            <w:t xml:space="preserve"> hanno 2,5 volte più probabilità di ottenere solidi risultati finanziari e di essere più efficienti</w:t>
          </w:r>
          <w:r w:rsidR="00512C1A">
            <w:rPr>
              <w:rFonts w:asciiTheme="majorHAnsi" w:eastAsiaTheme="minorEastAsia" w:hAnsiTheme="majorHAnsi" w:cstheme="majorHAnsi"/>
              <w:color w:val="404040" w:themeColor="text1" w:themeTint="BF"/>
              <w:sz w:val="22"/>
              <w:szCs w:val="22"/>
            </w:rPr>
            <w:t>;</w:t>
          </w:r>
          <w:r w:rsidR="007B0E07" w:rsidRPr="00DB2C45">
            <w:rPr>
              <w:rFonts w:asciiTheme="majorHAnsi" w:eastAsiaTheme="minorEastAsia" w:hAnsiTheme="majorHAnsi" w:cstheme="majorHAnsi"/>
              <w:color w:val="404040" w:themeColor="text1" w:themeTint="BF"/>
              <w:sz w:val="22"/>
              <w:szCs w:val="22"/>
            </w:rPr>
            <w:t xml:space="preserve"> </w:t>
          </w:r>
          <w:r w:rsidR="00192515" w:rsidRPr="00DB2C45">
            <w:rPr>
              <w:rFonts w:asciiTheme="majorHAnsi" w:eastAsiaTheme="minorEastAsia" w:hAnsiTheme="majorHAnsi" w:cstheme="majorHAnsi"/>
              <w:color w:val="404040" w:themeColor="text1" w:themeTint="BF"/>
              <w:sz w:val="22"/>
              <w:szCs w:val="22"/>
            </w:rPr>
            <w:t>2,3 volte più probabilità di essere un marchio leader nel loro settore e di essere incentrati sul cliente, garantendone la soddisfazione</w:t>
          </w:r>
          <w:r w:rsidR="00512C1A">
            <w:rPr>
              <w:rFonts w:asciiTheme="majorHAnsi" w:eastAsiaTheme="minorEastAsia" w:hAnsiTheme="majorHAnsi" w:cstheme="majorHAnsi"/>
              <w:color w:val="404040" w:themeColor="text1" w:themeTint="BF"/>
              <w:sz w:val="22"/>
              <w:szCs w:val="22"/>
            </w:rPr>
            <w:t>.</w:t>
          </w:r>
        </w:p>
        <w:p w14:paraId="4EDA9CDA" w14:textId="13B6BA9D" w:rsidR="007B0E07" w:rsidRPr="007D73AA" w:rsidRDefault="00E3527D" w:rsidP="007D73AA">
          <w:pPr>
            <w:pStyle w:val="Titolo1"/>
            <w:spacing w:after="0" w:afterAutospacing="0" w:line="276" w:lineRule="auto"/>
            <w:rPr>
              <w:rFonts w:asciiTheme="majorHAnsi" w:eastAsiaTheme="minorEastAsia" w:hAnsiTheme="majorHAnsi" w:cstheme="majorHAnsi"/>
              <w:b w:val="0"/>
              <w:bCs w:val="0"/>
              <w:i/>
              <w:color w:val="404040" w:themeColor="text1" w:themeTint="BF"/>
              <w:kern w:val="0"/>
              <w:sz w:val="22"/>
              <w:szCs w:val="22"/>
              <w:lang w:eastAsia="en-US"/>
            </w:rPr>
          </w:pPr>
          <w:r w:rsidRPr="00CB341C">
            <w:rPr>
              <w:rFonts w:asciiTheme="majorHAnsi" w:eastAsiaTheme="minorEastAsia" w:hAnsiTheme="majorHAnsi" w:cstheme="majorHAnsi"/>
              <w:bCs w:val="0"/>
              <w:color w:val="404040" w:themeColor="text1" w:themeTint="BF"/>
              <w:kern w:val="0"/>
              <w:sz w:val="22"/>
              <w:szCs w:val="22"/>
              <w:lang w:eastAsia="en-US"/>
            </w:rPr>
            <w:t>Christian Stella</w:t>
          </w:r>
          <w:r w:rsidRPr="00CB341C">
            <w:rPr>
              <w:rFonts w:asciiTheme="majorHAnsi" w:eastAsiaTheme="minorEastAsia" w:hAnsiTheme="majorHAnsi" w:cstheme="majorHAnsi"/>
              <w:b w:val="0"/>
              <w:bCs w:val="0"/>
              <w:color w:val="404040" w:themeColor="text1" w:themeTint="BF"/>
              <w:kern w:val="0"/>
              <w:sz w:val="22"/>
              <w:szCs w:val="22"/>
              <w:lang w:eastAsia="en-US"/>
            </w:rPr>
            <w:t xml:space="preserve">, </w:t>
          </w:r>
          <w:r w:rsidRPr="00CB341C">
            <w:rPr>
              <w:rFonts w:asciiTheme="majorHAnsi" w:eastAsiaTheme="minorEastAsia" w:hAnsiTheme="majorHAnsi" w:cstheme="majorHAnsi"/>
              <w:bCs w:val="0"/>
              <w:i/>
              <w:color w:val="404040" w:themeColor="text1" w:themeTint="BF"/>
              <w:kern w:val="0"/>
              <w:sz w:val="22"/>
              <w:szCs w:val="22"/>
              <w:lang w:eastAsia="en-US"/>
            </w:rPr>
            <w:t>Managing Director di Centrica Business Solutions Italia</w:t>
          </w:r>
          <w:r w:rsidRPr="00CB341C">
            <w:rPr>
              <w:rFonts w:asciiTheme="majorHAnsi" w:eastAsiaTheme="minorEastAsia" w:hAnsiTheme="majorHAnsi" w:cstheme="majorHAnsi"/>
              <w:b w:val="0"/>
              <w:bCs w:val="0"/>
              <w:color w:val="404040" w:themeColor="text1" w:themeTint="BF"/>
              <w:kern w:val="0"/>
              <w:sz w:val="22"/>
              <w:szCs w:val="22"/>
              <w:lang w:eastAsia="en-US"/>
            </w:rPr>
            <w:t xml:space="preserve">, </w:t>
          </w:r>
          <w:r w:rsidR="00CB341C" w:rsidRPr="00CB341C">
            <w:rPr>
              <w:rFonts w:asciiTheme="majorHAnsi" w:eastAsiaTheme="minorEastAsia" w:hAnsiTheme="majorHAnsi" w:cstheme="majorHAnsi"/>
              <w:b w:val="0"/>
              <w:bCs w:val="0"/>
              <w:color w:val="404040" w:themeColor="text1" w:themeTint="BF"/>
              <w:kern w:val="0"/>
              <w:sz w:val="22"/>
              <w:szCs w:val="22"/>
              <w:lang w:eastAsia="en-US"/>
            </w:rPr>
            <w:t>commenta i dati emersi</w:t>
          </w:r>
          <w:r w:rsidRPr="00CB341C">
            <w:rPr>
              <w:rFonts w:asciiTheme="majorHAnsi" w:eastAsiaTheme="minorEastAsia" w:hAnsiTheme="majorHAnsi" w:cstheme="majorHAnsi"/>
              <w:b w:val="0"/>
              <w:bCs w:val="0"/>
              <w:color w:val="404040" w:themeColor="text1" w:themeTint="BF"/>
              <w:kern w:val="0"/>
              <w:sz w:val="22"/>
              <w:szCs w:val="22"/>
              <w:lang w:eastAsia="en-US"/>
            </w:rPr>
            <w:t>: “</w:t>
          </w:r>
          <w:r w:rsidRPr="00CB341C">
            <w:rPr>
              <w:rFonts w:asciiTheme="majorHAnsi" w:eastAsiaTheme="minorEastAsia" w:hAnsiTheme="majorHAnsi" w:cstheme="majorHAnsi"/>
              <w:b w:val="0"/>
              <w:bCs w:val="0"/>
              <w:i/>
              <w:color w:val="404040" w:themeColor="text1" w:themeTint="BF"/>
              <w:kern w:val="0"/>
              <w:sz w:val="22"/>
              <w:szCs w:val="22"/>
              <w:lang w:eastAsia="en-US"/>
            </w:rPr>
            <w:t>È un segn</w:t>
          </w:r>
          <w:r w:rsidR="006459DF">
            <w:rPr>
              <w:rFonts w:asciiTheme="majorHAnsi" w:eastAsiaTheme="minorEastAsia" w:hAnsiTheme="majorHAnsi" w:cstheme="majorHAnsi"/>
              <w:b w:val="0"/>
              <w:bCs w:val="0"/>
              <w:i/>
              <w:color w:val="404040" w:themeColor="text1" w:themeTint="BF"/>
              <w:kern w:val="0"/>
              <w:sz w:val="22"/>
              <w:szCs w:val="22"/>
              <w:lang w:eastAsia="en-US"/>
            </w:rPr>
            <w:t xml:space="preserve">ale incoraggiante che le </w:t>
          </w:r>
          <w:r w:rsidRPr="00CB341C">
            <w:rPr>
              <w:rFonts w:asciiTheme="majorHAnsi" w:eastAsiaTheme="minorEastAsia" w:hAnsiTheme="majorHAnsi" w:cstheme="majorHAnsi"/>
              <w:b w:val="0"/>
              <w:bCs w:val="0"/>
              <w:i/>
              <w:color w:val="404040" w:themeColor="text1" w:themeTint="BF"/>
              <w:kern w:val="0"/>
              <w:sz w:val="22"/>
              <w:szCs w:val="22"/>
              <w:lang w:eastAsia="en-US"/>
            </w:rPr>
            <w:t>aziende italiane siano</w:t>
          </w:r>
          <w:r w:rsidR="006459DF">
            <w:rPr>
              <w:rFonts w:asciiTheme="majorHAnsi" w:eastAsiaTheme="minorEastAsia" w:hAnsiTheme="majorHAnsi" w:cstheme="majorHAnsi"/>
              <w:b w:val="0"/>
              <w:bCs w:val="0"/>
              <w:i/>
              <w:color w:val="404040" w:themeColor="text1" w:themeTint="BF"/>
              <w:kern w:val="0"/>
              <w:sz w:val="22"/>
              <w:szCs w:val="22"/>
              <w:lang w:eastAsia="en-US"/>
            </w:rPr>
            <w:t xml:space="preserve"> così </w:t>
          </w:r>
          <w:r w:rsidRPr="00CB341C">
            <w:rPr>
              <w:rFonts w:asciiTheme="majorHAnsi" w:eastAsiaTheme="minorEastAsia" w:hAnsiTheme="majorHAnsi" w:cstheme="majorHAnsi"/>
              <w:b w:val="0"/>
              <w:bCs w:val="0"/>
              <w:i/>
              <w:color w:val="404040" w:themeColor="text1" w:themeTint="BF"/>
              <w:kern w:val="0"/>
              <w:sz w:val="22"/>
              <w:szCs w:val="22"/>
              <w:lang w:eastAsia="en-US"/>
            </w:rPr>
            <w:t>lungimiranti quand</w:t>
          </w:r>
          <w:r w:rsidR="00122694">
            <w:rPr>
              <w:rFonts w:asciiTheme="majorHAnsi" w:eastAsiaTheme="minorEastAsia" w:hAnsiTheme="majorHAnsi" w:cstheme="majorHAnsi"/>
              <w:b w:val="0"/>
              <w:bCs w:val="0"/>
              <w:i/>
              <w:color w:val="404040" w:themeColor="text1" w:themeTint="BF"/>
              <w:kern w:val="0"/>
              <w:sz w:val="22"/>
              <w:szCs w:val="22"/>
              <w:lang w:eastAsia="en-US"/>
            </w:rPr>
            <w:t xml:space="preserve">o si tratta </w:t>
          </w:r>
          <w:r w:rsidR="006459DF">
            <w:rPr>
              <w:rFonts w:asciiTheme="majorHAnsi" w:eastAsiaTheme="minorEastAsia" w:hAnsiTheme="majorHAnsi" w:cstheme="majorHAnsi"/>
              <w:b w:val="0"/>
              <w:bCs w:val="0"/>
              <w:i/>
              <w:color w:val="404040" w:themeColor="text1" w:themeTint="BF"/>
              <w:kern w:val="0"/>
              <w:sz w:val="22"/>
              <w:szCs w:val="22"/>
              <w:lang w:eastAsia="en-US"/>
            </w:rPr>
            <w:t>di</w:t>
          </w:r>
          <w:r w:rsidR="00122694">
            <w:rPr>
              <w:rFonts w:asciiTheme="majorHAnsi" w:eastAsiaTheme="minorEastAsia" w:hAnsiTheme="majorHAnsi" w:cstheme="majorHAnsi"/>
              <w:b w:val="0"/>
              <w:bCs w:val="0"/>
              <w:i/>
              <w:color w:val="404040" w:themeColor="text1" w:themeTint="BF"/>
              <w:kern w:val="0"/>
              <w:sz w:val="22"/>
              <w:szCs w:val="22"/>
              <w:lang w:eastAsia="en-US"/>
            </w:rPr>
            <w:t xml:space="preserve"> energia, con</w:t>
          </w:r>
          <w:r w:rsidR="006459DF">
            <w:rPr>
              <w:rFonts w:asciiTheme="majorHAnsi" w:eastAsiaTheme="minorEastAsia" w:hAnsiTheme="majorHAnsi" w:cstheme="majorHAnsi"/>
              <w:b w:val="0"/>
              <w:bCs w:val="0"/>
              <w:i/>
              <w:color w:val="404040" w:themeColor="text1" w:themeTint="BF"/>
              <w:kern w:val="0"/>
              <w:sz w:val="22"/>
              <w:szCs w:val="22"/>
              <w:lang w:eastAsia="en-US"/>
            </w:rPr>
            <w:t xml:space="preserve"> una percentuale di aziende che ha compreso l’importanza della generazione</w:t>
          </w:r>
          <w:r w:rsidR="00512C1A" w:rsidRPr="00512C1A">
            <w:rPr>
              <w:rFonts w:asciiTheme="majorHAnsi" w:eastAsiaTheme="minorEastAsia" w:hAnsiTheme="majorHAnsi" w:cstheme="majorHAnsi"/>
              <w:b w:val="0"/>
              <w:bCs w:val="0"/>
              <w:i/>
              <w:color w:val="404040" w:themeColor="text1" w:themeTint="BF"/>
              <w:kern w:val="0"/>
              <w:sz w:val="22"/>
              <w:szCs w:val="22"/>
              <w:lang w:eastAsia="en-US"/>
            </w:rPr>
            <w:t xml:space="preserve"> </w:t>
          </w:r>
          <w:r w:rsidR="006459DF">
            <w:rPr>
              <w:rFonts w:asciiTheme="majorHAnsi" w:eastAsiaTheme="minorEastAsia" w:hAnsiTheme="majorHAnsi" w:cstheme="majorHAnsi"/>
              <w:b w:val="0"/>
              <w:bCs w:val="0"/>
              <w:i/>
              <w:color w:val="404040" w:themeColor="text1" w:themeTint="BF"/>
              <w:kern w:val="0"/>
              <w:sz w:val="22"/>
              <w:szCs w:val="22"/>
              <w:lang w:eastAsia="en-US"/>
            </w:rPr>
            <w:t>on site maggiore rispetto alla me</w:t>
          </w:r>
          <w:r w:rsidR="00122694">
            <w:rPr>
              <w:rFonts w:asciiTheme="majorHAnsi" w:eastAsiaTheme="minorEastAsia" w:hAnsiTheme="majorHAnsi" w:cstheme="majorHAnsi"/>
              <w:b w:val="0"/>
              <w:bCs w:val="0"/>
              <w:i/>
              <w:color w:val="404040" w:themeColor="text1" w:themeTint="BF"/>
              <w:kern w:val="0"/>
              <w:sz w:val="22"/>
              <w:szCs w:val="22"/>
              <w:lang w:eastAsia="en-US"/>
            </w:rPr>
            <w:t>dia global</w:t>
          </w:r>
          <w:r w:rsidR="006459DF">
            <w:rPr>
              <w:rFonts w:asciiTheme="majorHAnsi" w:eastAsiaTheme="minorEastAsia" w:hAnsiTheme="majorHAnsi" w:cstheme="majorHAnsi"/>
              <w:b w:val="0"/>
              <w:bCs w:val="0"/>
              <w:i/>
              <w:color w:val="404040" w:themeColor="text1" w:themeTint="BF"/>
              <w:kern w:val="0"/>
              <w:sz w:val="22"/>
              <w:szCs w:val="22"/>
              <w:lang w:eastAsia="en-US"/>
            </w:rPr>
            <w:t>e</w:t>
          </w:r>
          <w:r w:rsidR="00122694">
            <w:rPr>
              <w:rFonts w:asciiTheme="majorHAnsi" w:eastAsiaTheme="minorEastAsia" w:hAnsiTheme="majorHAnsi" w:cstheme="majorHAnsi"/>
              <w:b w:val="0"/>
              <w:bCs w:val="0"/>
              <w:i/>
              <w:color w:val="404040" w:themeColor="text1" w:themeTint="BF"/>
              <w:kern w:val="0"/>
              <w:sz w:val="22"/>
              <w:szCs w:val="22"/>
              <w:lang w:eastAsia="en-US"/>
            </w:rPr>
            <w:t xml:space="preserve"> (85% vs 79%). </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Assumere </w:t>
          </w:r>
          <w:r w:rsidR="00512C1A">
            <w:rPr>
              <w:rFonts w:asciiTheme="majorHAnsi" w:eastAsiaTheme="minorEastAsia" w:hAnsiTheme="majorHAnsi" w:cstheme="majorHAnsi"/>
              <w:b w:val="0"/>
              <w:bCs w:val="0"/>
              <w:i/>
              <w:color w:val="404040" w:themeColor="text1" w:themeTint="BF"/>
              <w:kern w:val="0"/>
              <w:sz w:val="22"/>
              <w:szCs w:val="22"/>
              <w:lang w:eastAsia="en-US"/>
            </w:rPr>
            <w:t>il</w:t>
          </w:r>
          <w:r w:rsidR="006459DF">
            <w:rPr>
              <w:rFonts w:asciiTheme="majorHAnsi" w:eastAsiaTheme="minorEastAsia" w:hAnsiTheme="majorHAnsi" w:cstheme="majorHAnsi"/>
              <w:b w:val="0"/>
              <w:bCs w:val="0"/>
              <w:i/>
              <w:color w:val="404040" w:themeColor="text1" w:themeTint="BF"/>
              <w:kern w:val="0"/>
              <w:sz w:val="22"/>
              <w:szCs w:val="22"/>
              <w:lang w:eastAsia="en-US"/>
            </w:rPr>
            <w:t xml:space="preserve"> c</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ontrollo </w:t>
          </w:r>
          <w:r w:rsidR="006459DF">
            <w:rPr>
              <w:rFonts w:asciiTheme="majorHAnsi" w:eastAsiaTheme="minorEastAsia" w:hAnsiTheme="majorHAnsi" w:cstheme="majorHAnsi"/>
              <w:b w:val="0"/>
              <w:bCs w:val="0"/>
              <w:i/>
              <w:color w:val="404040" w:themeColor="text1" w:themeTint="BF"/>
              <w:kern w:val="0"/>
              <w:sz w:val="22"/>
              <w:szCs w:val="22"/>
              <w:lang w:eastAsia="en-US"/>
            </w:rPr>
            <w:t xml:space="preserve">dell’energia </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è </w:t>
          </w:r>
          <w:r w:rsidR="006459DF">
            <w:rPr>
              <w:rFonts w:asciiTheme="majorHAnsi" w:eastAsiaTheme="minorEastAsia" w:hAnsiTheme="majorHAnsi" w:cstheme="majorHAnsi"/>
              <w:b w:val="0"/>
              <w:bCs w:val="0"/>
              <w:i/>
              <w:color w:val="404040" w:themeColor="text1" w:themeTint="BF"/>
              <w:kern w:val="0"/>
              <w:sz w:val="22"/>
              <w:szCs w:val="22"/>
              <w:lang w:eastAsia="en-US"/>
            </w:rPr>
            <w:t xml:space="preserve">inevitabile per le aziende e </w:t>
          </w:r>
          <w:r w:rsidR="00CB341C" w:rsidRPr="00CB341C">
            <w:rPr>
              <w:rFonts w:asciiTheme="majorHAnsi" w:eastAsiaTheme="minorEastAsia" w:hAnsiTheme="majorHAnsi" w:cstheme="majorHAnsi"/>
              <w:b w:val="0"/>
              <w:bCs w:val="0"/>
              <w:i/>
              <w:color w:val="404040" w:themeColor="text1" w:themeTint="BF"/>
              <w:kern w:val="0"/>
              <w:sz w:val="22"/>
              <w:szCs w:val="22"/>
              <w:lang w:eastAsia="en-US"/>
            </w:rPr>
            <w:t xml:space="preserve">lo è ancor di più in un Paese come l’Italia dove </w:t>
          </w:r>
          <w:r w:rsidR="00CB341C" w:rsidRPr="007D73AA">
            <w:rPr>
              <w:rFonts w:asciiTheme="majorHAnsi" w:eastAsiaTheme="minorEastAsia" w:hAnsiTheme="majorHAnsi" w:cstheme="majorHAnsi"/>
              <w:bCs w:val="0"/>
              <w:i/>
              <w:color w:val="404040" w:themeColor="text1" w:themeTint="BF"/>
              <w:kern w:val="0"/>
              <w:sz w:val="22"/>
              <w:szCs w:val="22"/>
              <w:lang w:eastAsia="en-US"/>
            </w:rPr>
            <w:t>i costi d</w:t>
          </w:r>
          <w:r w:rsidR="00512C1A">
            <w:rPr>
              <w:rFonts w:asciiTheme="majorHAnsi" w:eastAsiaTheme="minorEastAsia" w:hAnsiTheme="majorHAnsi" w:cstheme="majorHAnsi"/>
              <w:bCs w:val="0"/>
              <w:i/>
              <w:color w:val="404040" w:themeColor="text1" w:themeTint="BF"/>
              <w:kern w:val="0"/>
              <w:sz w:val="22"/>
              <w:szCs w:val="22"/>
              <w:lang w:eastAsia="en-US"/>
            </w:rPr>
            <w:t xml:space="preserve">i </w:t>
          </w:r>
          <w:r w:rsidR="005266B7">
            <w:rPr>
              <w:rFonts w:asciiTheme="majorHAnsi" w:eastAsiaTheme="minorEastAsia" w:hAnsiTheme="majorHAnsi" w:cstheme="majorHAnsi"/>
              <w:bCs w:val="0"/>
              <w:i/>
              <w:color w:val="404040" w:themeColor="text1" w:themeTint="BF"/>
              <w:kern w:val="0"/>
              <w:sz w:val="22"/>
              <w:szCs w:val="22"/>
              <w:lang w:eastAsia="en-US"/>
            </w:rPr>
            <w:t>approvvigionamento</w:t>
          </w:r>
          <w:r w:rsidR="00CB341C" w:rsidRPr="007D73AA">
            <w:rPr>
              <w:rFonts w:asciiTheme="majorHAnsi" w:eastAsiaTheme="minorEastAsia" w:hAnsiTheme="majorHAnsi" w:cstheme="majorHAnsi"/>
              <w:bCs w:val="0"/>
              <w:i/>
              <w:color w:val="404040" w:themeColor="text1" w:themeTint="BF"/>
              <w:kern w:val="0"/>
              <w:sz w:val="22"/>
              <w:szCs w:val="22"/>
              <w:lang w:eastAsia="en-US"/>
            </w:rPr>
            <w:t xml:space="preserve"> sono più elevati rispetto agli altri Paesi </w:t>
          </w:r>
          <w:r w:rsidR="00CB341C" w:rsidRPr="007D73AA">
            <w:rPr>
              <w:rFonts w:asciiTheme="majorHAnsi" w:eastAsiaTheme="minorEastAsia" w:hAnsiTheme="majorHAnsi" w:cstheme="majorHAnsi"/>
              <w:b w:val="0"/>
              <w:bCs w:val="0"/>
              <w:i/>
              <w:color w:val="404040" w:themeColor="text1" w:themeTint="BF"/>
              <w:kern w:val="0"/>
              <w:sz w:val="22"/>
              <w:szCs w:val="22"/>
              <w:lang w:eastAsia="en-US"/>
            </w:rPr>
            <w:t>dell’UE</w:t>
          </w:r>
          <w:r w:rsidR="00CB341C" w:rsidRPr="00CB341C">
            <w:rPr>
              <w:rFonts w:asciiTheme="majorHAnsi" w:eastAsiaTheme="minorEastAsia" w:hAnsiTheme="majorHAnsi" w:cstheme="majorHAnsi"/>
              <w:b w:val="0"/>
              <w:bCs w:val="0"/>
              <w:i/>
              <w:color w:val="404040" w:themeColor="text1" w:themeTint="BF"/>
              <w:kern w:val="0"/>
              <w:sz w:val="22"/>
              <w:szCs w:val="22"/>
              <w:lang w:eastAsia="en-US"/>
            </w:rPr>
            <w:t xml:space="preserve">, con </w:t>
          </w:r>
          <w:r w:rsidR="00CB341C" w:rsidRPr="007D73AA">
            <w:rPr>
              <w:rFonts w:asciiTheme="majorHAnsi" w:eastAsiaTheme="minorEastAsia" w:hAnsiTheme="majorHAnsi" w:cstheme="majorHAnsi"/>
              <w:bCs w:val="0"/>
              <w:i/>
              <w:color w:val="404040" w:themeColor="text1" w:themeTint="BF"/>
              <w:kern w:val="0"/>
              <w:sz w:val="22"/>
              <w:szCs w:val="22"/>
              <w:lang w:eastAsia="en-US"/>
            </w:rPr>
            <w:t>un’incidenza</w:t>
          </w:r>
          <w:r w:rsidR="00C747D4" w:rsidRPr="007D73AA">
            <w:rPr>
              <w:rFonts w:asciiTheme="majorHAnsi" w:eastAsiaTheme="minorEastAsia" w:hAnsiTheme="majorHAnsi" w:cstheme="majorHAnsi"/>
              <w:bCs w:val="0"/>
              <w:i/>
              <w:color w:val="404040" w:themeColor="text1" w:themeTint="BF"/>
              <w:kern w:val="0"/>
              <w:sz w:val="22"/>
              <w:szCs w:val="22"/>
              <w:lang w:eastAsia="en-US"/>
            </w:rPr>
            <w:t xml:space="preserve"> maggiore</w:t>
          </w:r>
          <w:r w:rsidR="00CB341C" w:rsidRPr="007D73AA">
            <w:rPr>
              <w:rFonts w:asciiTheme="majorHAnsi" w:eastAsiaTheme="minorEastAsia" w:hAnsiTheme="majorHAnsi" w:cstheme="majorHAnsi"/>
              <w:bCs w:val="0"/>
              <w:i/>
              <w:color w:val="404040" w:themeColor="text1" w:themeTint="BF"/>
              <w:kern w:val="0"/>
              <w:sz w:val="22"/>
              <w:szCs w:val="22"/>
              <w:lang w:eastAsia="en-US"/>
            </w:rPr>
            <w:t xml:space="preserve"> sulle PMI che pagano il 40% in più rispetto alla media europea</w:t>
          </w:r>
          <w:r w:rsidR="00CB341C" w:rsidRPr="00CB341C">
            <w:rPr>
              <w:rFonts w:asciiTheme="majorHAnsi" w:eastAsiaTheme="minorEastAsia" w:hAnsiTheme="majorHAnsi" w:cstheme="majorHAnsi"/>
              <w:b w:val="0"/>
              <w:bCs w:val="0"/>
              <w:i/>
              <w:color w:val="404040" w:themeColor="text1" w:themeTint="BF"/>
              <w:kern w:val="0"/>
              <w:sz w:val="22"/>
              <w:szCs w:val="22"/>
              <w:lang w:eastAsia="en-US"/>
            </w:rPr>
            <w:t>. G</w:t>
          </w:r>
          <w:r w:rsidR="00CB341C">
            <w:rPr>
              <w:rFonts w:asciiTheme="majorHAnsi" w:eastAsiaTheme="minorEastAsia" w:hAnsiTheme="majorHAnsi" w:cstheme="majorHAnsi"/>
              <w:b w:val="0"/>
              <w:bCs w:val="0"/>
              <w:i/>
              <w:color w:val="404040" w:themeColor="text1" w:themeTint="BF"/>
              <w:kern w:val="0"/>
              <w:sz w:val="22"/>
              <w:szCs w:val="22"/>
              <w:lang w:eastAsia="en-US"/>
            </w:rPr>
            <w:t>li elevati costi energetici rappresentano una sfida per i produttori italiani che competono a livello internazionale. Ed è</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 </w:t>
          </w:r>
          <w:r w:rsidR="00CB341C" w:rsidRPr="00CB341C">
            <w:rPr>
              <w:rFonts w:asciiTheme="majorHAnsi" w:eastAsiaTheme="minorEastAsia" w:hAnsiTheme="majorHAnsi" w:cstheme="majorHAnsi"/>
              <w:b w:val="0"/>
              <w:bCs w:val="0"/>
              <w:i/>
              <w:color w:val="404040" w:themeColor="text1" w:themeTint="BF"/>
              <w:kern w:val="0"/>
              <w:sz w:val="22"/>
              <w:szCs w:val="22"/>
              <w:lang w:eastAsia="en-US"/>
            </w:rPr>
            <w:t xml:space="preserve">proprio </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qui che entra in gioco </w:t>
          </w:r>
          <w:r w:rsidR="00CB341C">
            <w:rPr>
              <w:rFonts w:asciiTheme="majorHAnsi" w:eastAsiaTheme="minorEastAsia" w:hAnsiTheme="majorHAnsi" w:cstheme="majorHAnsi"/>
              <w:b w:val="0"/>
              <w:bCs w:val="0"/>
              <w:i/>
              <w:color w:val="404040" w:themeColor="text1" w:themeTint="BF"/>
              <w:kern w:val="0"/>
              <w:sz w:val="22"/>
              <w:szCs w:val="22"/>
              <w:lang w:eastAsia="en-US"/>
            </w:rPr>
            <w:t>l</w:t>
          </w:r>
          <w:r w:rsidRPr="00CB341C">
            <w:rPr>
              <w:rFonts w:asciiTheme="majorHAnsi" w:eastAsiaTheme="minorEastAsia" w:hAnsiTheme="majorHAnsi" w:cstheme="majorHAnsi"/>
              <w:b w:val="0"/>
              <w:bCs w:val="0"/>
              <w:i/>
              <w:color w:val="404040" w:themeColor="text1" w:themeTint="BF"/>
              <w:kern w:val="0"/>
              <w:sz w:val="22"/>
              <w:szCs w:val="22"/>
              <w:lang w:eastAsia="en-US"/>
            </w:rPr>
            <w:t>a strategia energetica</w:t>
          </w:r>
          <w:r w:rsidR="00CB341C">
            <w:rPr>
              <w:rFonts w:asciiTheme="majorHAnsi" w:eastAsiaTheme="minorEastAsia" w:hAnsiTheme="majorHAnsi" w:cstheme="majorHAnsi"/>
              <w:b w:val="0"/>
              <w:bCs w:val="0"/>
              <w:i/>
              <w:color w:val="404040" w:themeColor="text1" w:themeTint="BF"/>
              <w:kern w:val="0"/>
              <w:sz w:val="22"/>
              <w:szCs w:val="22"/>
              <w:lang w:eastAsia="en-US"/>
            </w:rPr>
            <w:t>: m</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olte delle sfide globali </w:t>
          </w:r>
          <w:r w:rsidR="006459DF">
            <w:rPr>
              <w:rFonts w:asciiTheme="majorHAnsi" w:eastAsiaTheme="minorEastAsia" w:hAnsiTheme="majorHAnsi" w:cstheme="majorHAnsi"/>
              <w:b w:val="0"/>
              <w:bCs w:val="0"/>
              <w:i/>
              <w:color w:val="404040" w:themeColor="text1" w:themeTint="BF"/>
              <w:kern w:val="0"/>
              <w:sz w:val="22"/>
              <w:szCs w:val="22"/>
              <w:lang w:eastAsia="en-US"/>
            </w:rPr>
            <w:t>delle</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 imprese </w:t>
          </w:r>
          <w:r w:rsidR="0063797D">
            <w:rPr>
              <w:rFonts w:asciiTheme="majorHAnsi" w:eastAsiaTheme="minorEastAsia" w:hAnsiTheme="majorHAnsi" w:cstheme="majorHAnsi"/>
              <w:b w:val="0"/>
              <w:bCs w:val="0"/>
              <w:i/>
              <w:color w:val="404040" w:themeColor="text1" w:themeTint="BF"/>
              <w:kern w:val="0"/>
              <w:sz w:val="22"/>
              <w:szCs w:val="22"/>
              <w:lang w:eastAsia="en-US"/>
            </w:rPr>
            <w:t>–</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 </w:t>
          </w:r>
          <w:r w:rsidR="0063797D">
            <w:rPr>
              <w:rFonts w:asciiTheme="majorHAnsi" w:eastAsiaTheme="minorEastAsia" w:hAnsiTheme="majorHAnsi" w:cstheme="majorHAnsi"/>
              <w:b w:val="0"/>
              <w:bCs w:val="0"/>
              <w:i/>
              <w:color w:val="404040" w:themeColor="text1" w:themeTint="BF"/>
              <w:kern w:val="0"/>
              <w:sz w:val="22"/>
              <w:szCs w:val="22"/>
              <w:lang w:eastAsia="en-US"/>
            </w:rPr>
            <w:t xml:space="preserve">raggiungimento degli </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obiettivi </w:t>
          </w:r>
          <w:r w:rsidR="0063797D">
            <w:rPr>
              <w:rFonts w:asciiTheme="majorHAnsi" w:eastAsiaTheme="minorEastAsia" w:hAnsiTheme="majorHAnsi" w:cstheme="majorHAnsi"/>
              <w:b w:val="0"/>
              <w:bCs w:val="0"/>
              <w:i/>
              <w:color w:val="404040" w:themeColor="text1" w:themeTint="BF"/>
              <w:kern w:val="0"/>
              <w:sz w:val="22"/>
              <w:szCs w:val="22"/>
              <w:lang w:eastAsia="en-US"/>
            </w:rPr>
            <w:t xml:space="preserve">di riduzione delle </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emissioni, </w:t>
          </w:r>
          <w:r w:rsidRPr="00CB341C">
            <w:rPr>
              <w:rFonts w:asciiTheme="majorHAnsi" w:eastAsiaTheme="minorEastAsia" w:hAnsiTheme="majorHAnsi" w:cstheme="majorHAnsi"/>
              <w:b w:val="0"/>
              <w:bCs w:val="0"/>
              <w:i/>
              <w:color w:val="404040" w:themeColor="text1" w:themeTint="BF"/>
              <w:kern w:val="0"/>
              <w:sz w:val="22"/>
              <w:szCs w:val="22"/>
              <w:lang w:eastAsia="en-US"/>
            </w:rPr>
            <w:lastRenderedPageBreak/>
            <w:t xml:space="preserve">dei rischi </w:t>
          </w:r>
          <w:r w:rsidR="0063797D">
            <w:rPr>
              <w:rFonts w:asciiTheme="majorHAnsi" w:eastAsiaTheme="minorEastAsia" w:hAnsiTheme="majorHAnsi" w:cstheme="majorHAnsi"/>
              <w:b w:val="0"/>
              <w:bCs w:val="0"/>
              <w:i/>
              <w:color w:val="404040" w:themeColor="text1" w:themeTint="BF"/>
              <w:kern w:val="0"/>
              <w:sz w:val="22"/>
              <w:szCs w:val="22"/>
              <w:lang w:eastAsia="en-US"/>
            </w:rPr>
            <w:t xml:space="preserve">di interruzione dell’operatività </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e </w:t>
          </w:r>
          <w:r w:rsidR="0063797D">
            <w:rPr>
              <w:rFonts w:asciiTheme="majorHAnsi" w:eastAsiaTheme="minorEastAsia" w:hAnsiTheme="majorHAnsi" w:cstheme="majorHAnsi"/>
              <w:b w:val="0"/>
              <w:bCs w:val="0"/>
              <w:i/>
              <w:color w:val="404040" w:themeColor="text1" w:themeTint="BF"/>
              <w:kern w:val="0"/>
              <w:sz w:val="22"/>
              <w:szCs w:val="22"/>
              <w:lang w:eastAsia="en-US"/>
            </w:rPr>
            <w:t xml:space="preserve">di una </w:t>
          </w:r>
          <w:r w:rsidRPr="00CB341C">
            <w:rPr>
              <w:rFonts w:asciiTheme="majorHAnsi" w:eastAsiaTheme="minorEastAsia" w:hAnsiTheme="majorHAnsi" w:cstheme="majorHAnsi"/>
              <w:b w:val="0"/>
              <w:bCs w:val="0"/>
              <w:i/>
              <w:color w:val="404040" w:themeColor="text1" w:themeTint="BF"/>
              <w:kern w:val="0"/>
              <w:sz w:val="22"/>
              <w:szCs w:val="22"/>
              <w:lang w:eastAsia="en-US"/>
            </w:rPr>
            <w:t>maggiore produ</w:t>
          </w:r>
          <w:r w:rsidR="0063797D">
            <w:rPr>
              <w:rFonts w:asciiTheme="majorHAnsi" w:eastAsiaTheme="minorEastAsia" w:hAnsiTheme="majorHAnsi" w:cstheme="majorHAnsi"/>
              <w:b w:val="0"/>
              <w:bCs w:val="0"/>
              <w:i/>
              <w:color w:val="404040" w:themeColor="text1" w:themeTint="BF"/>
              <w:kern w:val="0"/>
              <w:sz w:val="22"/>
              <w:szCs w:val="22"/>
              <w:lang w:eastAsia="en-US"/>
            </w:rPr>
            <w:t>ttività</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 - possono essere affrontate attraverso una m</w:t>
          </w:r>
          <w:r w:rsidR="00C747D4">
            <w:rPr>
              <w:rFonts w:asciiTheme="majorHAnsi" w:eastAsiaTheme="minorEastAsia" w:hAnsiTheme="majorHAnsi" w:cstheme="majorHAnsi"/>
              <w:b w:val="0"/>
              <w:bCs w:val="0"/>
              <w:i/>
              <w:color w:val="404040" w:themeColor="text1" w:themeTint="BF"/>
              <w:kern w:val="0"/>
              <w:sz w:val="22"/>
              <w:szCs w:val="22"/>
              <w:lang w:eastAsia="en-US"/>
            </w:rPr>
            <w:t xml:space="preserve">igliore gestione dell'energia. </w:t>
          </w:r>
          <w:r w:rsidR="006459DF">
            <w:rPr>
              <w:rFonts w:asciiTheme="majorHAnsi" w:eastAsiaTheme="minorEastAsia" w:hAnsiTheme="majorHAnsi" w:cstheme="majorHAnsi"/>
              <w:b w:val="0"/>
              <w:bCs w:val="0"/>
              <w:i/>
              <w:color w:val="404040" w:themeColor="text1" w:themeTint="BF"/>
              <w:kern w:val="0"/>
              <w:sz w:val="22"/>
              <w:szCs w:val="22"/>
              <w:lang w:eastAsia="en-US"/>
            </w:rPr>
            <w:t>Include</w:t>
          </w:r>
          <w:r w:rsidR="0063797D">
            <w:rPr>
              <w:rFonts w:asciiTheme="majorHAnsi" w:eastAsiaTheme="minorEastAsia" w:hAnsiTheme="majorHAnsi" w:cstheme="majorHAnsi"/>
              <w:b w:val="0"/>
              <w:bCs w:val="0"/>
              <w:i/>
              <w:color w:val="404040" w:themeColor="text1" w:themeTint="BF"/>
              <w:kern w:val="0"/>
              <w:sz w:val="22"/>
              <w:szCs w:val="22"/>
              <w:lang w:eastAsia="en-US"/>
            </w:rPr>
            <w:t xml:space="preserve">re queste sfide nelle proprie </w:t>
          </w:r>
          <w:r w:rsidRPr="00CB341C">
            <w:rPr>
              <w:rFonts w:asciiTheme="majorHAnsi" w:eastAsiaTheme="minorEastAsia" w:hAnsiTheme="majorHAnsi" w:cstheme="majorHAnsi"/>
              <w:b w:val="0"/>
              <w:bCs w:val="0"/>
              <w:i/>
              <w:color w:val="404040" w:themeColor="text1" w:themeTint="BF"/>
              <w:kern w:val="0"/>
              <w:sz w:val="22"/>
              <w:szCs w:val="22"/>
              <w:lang w:eastAsia="en-US"/>
            </w:rPr>
            <w:t>strategie</w:t>
          </w:r>
          <w:r w:rsidR="0063797D">
            <w:rPr>
              <w:rFonts w:asciiTheme="majorHAnsi" w:eastAsiaTheme="minorEastAsia" w:hAnsiTheme="majorHAnsi" w:cstheme="majorHAnsi"/>
              <w:b w:val="0"/>
              <w:bCs w:val="0"/>
              <w:i/>
              <w:color w:val="404040" w:themeColor="text1" w:themeTint="BF"/>
              <w:kern w:val="0"/>
              <w:sz w:val="22"/>
              <w:szCs w:val="22"/>
              <w:lang w:eastAsia="en-US"/>
            </w:rPr>
            <w:t xml:space="preserve"> definendo chiaramente </w:t>
          </w:r>
          <w:r w:rsidRPr="00CB341C">
            <w:rPr>
              <w:rFonts w:asciiTheme="majorHAnsi" w:eastAsiaTheme="minorEastAsia" w:hAnsiTheme="majorHAnsi" w:cstheme="majorHAnsi"/>
              <w:b w:val="0"/>
              <w:bCs w:val="0"/>
              <w:i/>
              <w:color w:val="404040" w:themeColor="text1" w:themeTint="BF"/>
              <w:kern w:val="0"/>
              <w:sz w:val="22"/>
              <w:szCs w:val="22"/>
              <w:lang w:eastAsia="en-US"/>
            </w:rPr>
            <w:t xml:space="preserve">azioni, obiettivi e bilanci </w:t>
          </w:r>
          <w:r w:rsidR="0063797D">
            <w:rPr>
              <w:rFonts w:asciiTheme="majorHAnsi" w:eastAsiaTheme="minorEastAsia" w:hAnsiTheme="majorHAnsi" w:cstheme="majorHAnsi"/>
              <w:b w:val="0"/>
              <w:bCs w:val="0"/>
              <w:i/>
              <w:color w:val="404040" w:themeColor="text1" w:themeTint="BF"/>
              <w:kern w:val="0"/>
              <w:sz w:val="22"/>
              <w:szCs w:val="22"/>
              <w:lang w:eastAsia="en-US"/>
            </w:rPr>
            <w:t>è il primo passo verso il raggiungimento di un vantaggio competitivo</w:t>
          </w:r>
          <w:r w:rsidRPr="00CB341C">
            <w:rPr>
              <w:rFonts w:asciiTheme="majorHAnsi" w:eastAsiaTheme="minorEastAsia" w:hAnsiTheme="majorHAnsi" w:cstheme="majorHAnsi"/>
              <w:b w:val="0"/>
              <w:bCs w:val="0"/>
              <w:i/>
              <w:color w:val="404040" w:themeColor="text1" w:themeTint="BF"/>
              <w:kern w:val="0"/>
              <w:sz w:val="22"/>
              <w:szCs w:val="22"/>
              <w:lang w:eastAsia="en-US"/>
            </w:rPr>
            <w:t>".</w:t>
          </w:r>
        </w:p>
        <w:p w14:paraId="1B37BABA" w14:textId="77777777" w:rsidR="00781F9F" w:rsidRPr="00C07C3E" w:rsidRDefault="00781F9F" w:rsidP="00781F9F">
          <w:pPr>
            <w:pStyle w:val="Titolo1"/>
            <w:spacing w:after="0" w:afterAutospacing="0" w:line="276" w:lineRule="auto"/>
            <w:rPr>
              <w:rFonts w:asciiTheme="majorHAnsi" w:eastAsiaTheme="minorEastAsia" w:hAnsiTheme="majorHAnsi" w:cs="Arial"/>
              <w:color w:val="A72B2A"/>
              <w:kern w:val="0"/>
              <w:sz w:val="22"/>
              <w:szCs w:val="22"/>
              <w:lang w:eastAsia="en-US"/>
            </w:rPr>
          </w:pPr>
          <w:r>
            <w:rPr>
              <w:rFonts w:asciiTheme="majorHAnsi" w:eastAsiaTheme="minorEastAsia" w:hAnsiTheme="majorHAnsi" w:cs="Arial"/>
              <w:color w:val="A72B2A"/>
              <w:kern w:val="0"/>
              <w:sz w:val="22"/>
              <w:szCs w:val="22"/>
              <w:lang w:eastAsia="en-US"/>
            </w:rPr>
            <w:t>LA MANCATA SICUREZZA DI ENERGIA FA PIÙ PAURA DEL RISCHIO FINANZIARIO</w:t>
          </w:r>
        </w:p>
        <w:p w14:paraId="563666FF" w14:textId="5E6A4C0E" w:rsidR="007B0E07" w:rsidRPr="003613FB" w:rsidRDefault="0063797D" w:rsidP="007B0E07">
          <w:pPr>
            <w:autoSpaceDE w:val="0"/>
            <w:autoSpaceDN w:val="0"/>
            <w:adjustRightInd w:val="0"/>
            <w:snapToGrid w:val="0"/>
            <w:spacing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L</w:t>
          </w:r>
          <w:r w:rsidR="006528E4" w:rsidRPr="003613FB">
            <w:rPr>
              <w:rFonts w:asciiTheme="majorHAnsi" w:hAnsiTheme="majorHAnsi" w:cstheme="majorHAnsi"/>
              <w:color w:val="404040" w:themeColor="text1" w:themeTint="BF"/>
            </w:rPr>
            <w:t xml:space="preserve">e aziende sono sempre più consapevoli che </w:t>
          </w:r>
          <w:r>
            <w:rPr>
              <w:rFonts w:asciiTheme="majorHAnsi" w:hAnsiTheme="majorHAnsi" w:cstheme="majorHAnsi"/>
              <w:color w:val="404040" w:themeColor="text1" w:themeTint="BF"/>
            </w:rPr>
            <w:t>s</w:t>
          </w:r>
          <w:r w:rsidR="006528E4" w:rsidRPr="003613FB">
            <w:rPr>
              <w:rFonts w:asciiTheme="majorHAnsi" w:hAnsiTheme="majorHAnsi" w:cstheme="majorHAnsi"/>
              <w:color w:val="404040" w:themeColor="text1" w:themeTint="BF"/>
            </w:rPr>
            <w:t xml:space="preserve">oluzioni energetiche </w:t>
          </w:r>
          <w:r>
            <w:rPr>
              <w:rFonts w:asciiTheme="majorHAnsi" w:hAnsiTheme="majorHAnsi" w:cstheme="majorHAnsi"/>
              <w:color w:val="404040" w:themeColor="text1" w:themeTint="BF"/>
            </w:rPr>
            <w:t xml:space="preserve">evolute </w:t>
          </w:r>
          <w:r w:rsidR="006528E4" w:rsidRPr="003613FB">
            <w:rPr>
              <w:rFonts w:asciiTheme="majorHAnsi" w:hAnsiTheme="majorHAnsi" w:cstheme="majorHAnsi"/>
              <w:color w:val="404040" w:themeColor="text1" w:themeTint="BF"/>
            </w:rPr>
            <w:t xml:space="preserve">possono aiutarle a raggiungere i loro obiettivi strategici. </w:t>
          </w:r>
          <w:r w:rsidR="001064A6" w:rsidRPr="003613FB">
            <w:rPr>
              <w:rFonts w:asciiTheme="majorHAnsi" w:hAnsiTheme="majorHAnsi" w:cstheme="majorHAnsi"/>
              <w:color w:val="404040" w:themeColor="text1" w:themeTint="BF"/>
            </w:rPr>
            <w:t xml:space="preserve">In particolare, </w:t>
          </w:r>
          <w:r w:rsidR="001064A6" w:rsidRPr="005B5ACE">
            <w:rPr>
              <w:rFonts w:asciiTheme="majorHAnsi" w:hAnsiTheme="majorHAnsi" w:cstheme="majorHAnsi"/>
              <w:color w:val="404040" w:themeColor="text1" w:themeTint="BF"/>
            </w:rPr>
            <w:t>i</w:t>
          </w:r>
          <w:r w:rsidR="007B0E07" w:rsidRPr="005B5ACE">
            <w:rPr>
              <w:rFonts w:asciiTheme="majorHAnsi" w:hAnsiTheme="majorHAnsi" w:cstheme="majorHAnsi"/>
              <w:color w:val="404040" w:themeColor="text1" w:themeTint="BF"/>
            </w:rPr>
            <w:t xml:space="preserve">l </w:t>
          </w:r>
          <w:r w:rsidR="007B0E07" w:rsidRPr="007D73AA">
            <w:rPr>
              <w:rFonts w:asciiTheme="majorHAnsi" w:hAnsiTheme="majorHAnsi" w:cstheme="majorHAnsi"/>
              <w:b/>
              <w:color w:val="404040" w:themeColor="text1" w:themeTint="BF"/>
            </w:rPr>
            <w:t>41%</w:t>
          </w:r>
          <w:r w:rsidR="007B0E07" w:rsidRPr="005B5ACE">
            <w:rPr>
              <w:rFonts w:asciiTheme="majorHAnsi" w:hAnsiTheme="majorHAnsi" w:cstheme="majorHAnsi"/>
              <w:color w:val="404040" w:themeColor="text1" w:themeTint="BF"/>
            </w:rPr>
            <w:t xml:space="preserve"> delle intervistate </w:t>
          </w:r>
          <w:r w:rsidR="00F178DE" w:rsidRPr="005B5ACE">
            <w:rPr>
              <w:rFonts w:asciiTheme="majorHAnsi" w:hAnsiTheme="majorHAnsi" w:cstheme="majorHAnsi"/>
              <w:color w:val="404040" w:themeColor="text1" w:themeTint="BF"/>
            </w:rPr>
            <w:t>ha</w:t>
          </w:r>
          <w:r w:rsidR="007B0E07" w:rsidRPr="005B5ACE">
            <w:rPr>
              <w:rFonts w:asciiTheme="majorHAnsi" w:hAnsiTheme="majorHAnsi" w:cstheme="majorHAnsi"/>
              <w:color w:val="404040" w:themeColor="text1" w:themeTint="BF"/>
            </w:rPr>
            <w:t xml:space="preserve"> sperimentato una </w:t>
          </w:r>
          <w:r w:rsidR="007B0E07" w:rsidRPr="007D73AA">
            <w:rPr>
              <w:rFonts w:asciiTheme="majorHAnsi" w:hAnsiTheme="majorHAnsi" w:cstheme="majorHAnsi"/>
              <w:b/>
              <w:color w:val="404040" w:themeColor="text1" w:themeTint="BF"/>
            </w:rPr>
            <w:t>notevole riduzione del costo dell’energi</w:t>
          </w:r>
          <w:r w:rsidR="007B0E07" w:rsidRPr="00C41788">
            <w:rPr>
              <w:rFonts w:asciiTheme="majorHAnsi" w:hAnsiTheme="majorHAnsi" w:cstheme="majorHAnsi"/>
              <w:b/>
              <w:color w:val="404040" w:themeColor="text1" w:themeTint="BF"/>
            </w:rPr>
            <w:t>a</w:t>
          </w:r>
          <w:r w:rsidR="007B0E07" w:rsidRPr="005B5ACE">
            <w:rPr>
              <w:rFonts w:asciiTheme="majorHAnsi" w:hAnsiTheme="majorHAnsi" w:cstheme="majorHAnsi"/>
              <w:color w:val="404040" w:themeColor="text1" w:themeTint="BF"/>
            </w:rPr>
            <w:t xml:space="preserve"> dopo l’investimento in soluzioni tecnologiche avanzate.</w:t>
          </w:r>
          <w:r w:rsidR="007B0E07" w:rsidRPr="003613FB">
            <w:rPr>
              <w:rFonts w:asciiTheme="majorHAnsi" w:hAnsiTheme="majorHAnsi" w:cstheme="majorHAnsi"/>
              <w:color w:val="404040" w:themeColor="text1" w:themeTint="BF"/>
            </w:rPr>
            <w:t xml:space="preserve"> Ma a</w:t>
          </w:r>
          <w:r w:rsidR="006528E4" w:rsidRPr="003613FB">
            <w:rPr>
              <w:rFonts w:asciiTheme="majorHAnsi" w:hAnsiTheme="majorHAnsi" w:cstheme="majorHAnsi"/>
              <w:color w:val="404040" w:themeColor="text1" w:themeTint="BF"/>
            </w:rPr>
            <w:t>l di là dell’ormai consolidato risparmi</w:t>
          </w:r>
          <w:r w:rsidR="005C56FB">
            <w:rPr>
              <w:rFonts w:asciiTheme="majorHAnsi" w:hAnsiTheme="majorHAnsi" w:cstheme="majorHAnsi"/>
              <w:color w:val="404040" w:themeColor="text1" w:themeTint="BF"/>
            </w:rPr>
            <w:t>o</w:t>
          </w:r>
          <w:r w:rsidR="006528E4" w:rsidRPr="003613FB">
            <w:rPr>
              <w:rFonts w:asciiTheme="majorHAnsi" w:hAnsiTheme="majorHAnsi" w:cstheme="majorHAnsi"/>
              <w:color w:val="404040" w:themeColor="text1" w:themeTint="BF"/>
            </w:rPr>
            <w:t xml:space="preserve"> </w:t>
          </w:r>
          <w:r w:rsidR="005C56FB">
            <w:rPr>
              <w:rFonts w:asciiTheme="majorHAnsi" w:hAnsiTheme="majorHAnsi" w:cstheme="majorHAnsi"/>
              <w:color w:val="404040" w:themeColor="text1" w:themeTint="BF"/>
            </w:rPr>
            <w:t>n</w:t>
          </w:r>
          <w:r w:rsidR="006528E4" w:rsidRPr="003613FB">
            <w:rPr>
              <w:rFonts w:asciiTheme="majorHAnsi" w:hAnsiTheme="majorHAnsi" w:cstheme="majorHAnsi"/>
              <w:color w:val="404040" w:themeColor="text1" w:themeTint="BF"/>
            </w:rPr>
            <w:t>ei costi</w:t>
          </w:r>
          <w:r w:rsidR="005C56FB">
            <w:rPr>
              <w:rFonts w:asciiTheme="majorHAnsi" w:hAnsiTheme="majorHAnsi" w:cstheme="majorHAnsi"/>
              <w:color w:val="404040" w:themeColor="text1" w:themeTint="BF"/>
            </w:rPr>
            <w:t>,</w:t>
          </w:r>
          <w:r w:rsidR="006528E4" w:rsidRPr="003613FB">
            <w:rPr>
              <w:rFonts w:asciiTheme="majorHAnsi" w:hAnsiTheme="majorHAnsi" w:cstheme="majorHAnsi"/>
              <w:color w:val="404040" w:themeColor="text1" w:themeTint="BF"/>
            </w:rPr>
            <w:t xml:space="preserve"> le organizzazioni che hanno investito in soluzioni energetiche</w:t>
          </w:r>
          <w:r w:rsidR="007B0E07" w:rsidRPr="003613FB">
            <w:rPr>
              <w:rFonts w:asciiTheme="majorHAnsi" w:hAnsiTheme="majorHAnsi" w:cstheme="majorHAnsi"/>
              <w:color w:val="404040" w:themeColor="text1" w:themeTint="BF"/>
            </w:rPr>
            <w:t xml:space="preserve"> attestano</w:t>
          </w:r>
          <w:r w:rsidR="006528E4" w:rsidRPr="003613FB">
            <w:rPr>
              <w:rFonts w:asciiTheme="majorHAnsi" w:hAnsiTheme="majorHAnsi" w:cstheme="majorHAnsi"/>
              <w:color w:val="404040" w:themeColor="text1" w:themeTint="BF"/>
            </w:rPr>
            <w:t xml:space="preserve"> </w:t>
          </w:r>
          <w:r w:rsidR="00962668" w:rsidRPr="005B5ACE">
            <w:rPr>
              <w:rFonts w:asciiTheme="majorHAnsi" w:hAnsiTheme="majorHAnsi" w:cstheme="majorHAnsi"/>
              <w:color w:val="404040" w:themeColor="text1" w:themeTint="BF"/>
            </w:rPr>
            <w:t xml:space="preserve">maggior </w:t>
          </w:r>
          <w:r w:rsidR="00962668" w:rsidRPr="007D73AA">
            <w:rPr>
              <w:rFonts w:asciiTheme="majorHAnsi" w:hAnsiTheme="majorHAnsi" w:cstheme="majorHAnsi"/>
              <w:b/>
              <w:color w:val="404040" w:themeColor="text1" w:themeTint="BF"/>
            </w:rPr>
            <w:t>controllo</w:t>
          </w:r>
          <w:r w:rsidR="007B0E07" w:rsidRPr="005B5ACE">
            <w:rPr>
              <w:rFonts w:asciiTheme="majorHAnsi" w:hAnsiTheme="majorHAnsi" w:cstheme="majorHAnsi"/>
              <w:color w:val="404040" w:themeColor="text1" w:themeTint="BF"/>
            </w:rPr>
            <w:t xml:space="preserve"> </w:t>
          </w:r>
          <w:r w:rsidR="00072BE4" w:rsidRPr="005B5ACE">
            <w:rPr>
              <w:rFonts w:asciiTheme="majorHAnsi" w:hAnsiTheme="majorHAnsi" w:cstheme="majorHAnsi"/>
              <w:color w:val="404040" w:themeColor="text1" w:themeTint="BF"/>
            </w:rPr>
            <w:t xml:space="preserve">e </w:t>
          </w:r>
          <w:r w:rsidR="007B0E07" w:rsidRPr="007D73AA">
            <w:rPr>
              <w:rFonts w:asciiTheme="majorHAnsi" w:hAnsiTheme="majorHAnsi" w:cstheme="majorHAnsi"/>
              <w:b/>
              <w:color w:val="404040" w:themeColor="text1" w:themeTint="BF"/>
            </w:rPr>
            <w:t>visibilità sull’uso dell’energia</w:t>
          </w:r>
          <w:r w:rsidR="005C56FB" w:rsidRPr="007D73AA">
            <w:rPr>
              <w:rFonts w:asciiTheme="majorHAnsi" w:hAnsiTheme="majorHAnsi" w:cstheme="majorHAnsi"/>
              <w:b/>
              <w:color w:val="404040" w:themeColor="text1" w:themeTint="BF"/>
            </w:rPr>
            <w:t xml:space="preserve"> (35%)</w:t>
          </w:r>
          <w:r w:rsidR="005B5ACE">
            <w:rPr>
              <w:rFonts w:asciiTheme="majorHAnsi" w:hAnsiTheme="majorHAnsi" w:cstheme="majorHAnsi"/>
              <w:color w:val="404040" w:themeColor="text1" w:themeTint="BF"/>
            </w:rPr>
            <w:t>,</w:t>
          </w:r>
          <w:r w:rsidR="007B0E07" w:rsidRPr="005B5ACE">
            <w:rPr>
              <w:rFonts w:asciiTheme="majorHAnsi" w:hAnsiTheme="majorHAnsi" w:cstheme="majorHAnsi"/>
              <w:color w:val="404040" w:themeColor="text1" w:themeTint="BF"/>
            </w:rPr>
            <w:t xml:space="preserve"> conformità alla </w:t>
          </w:r>
          <w:r w:rsidR="007B0E07" w:rsidRPr="007D73AA">
            <w:rPr>
              <w:rFonts w:asciiTheme="majorHAnsi" w:hAnsiTheme="majorHAnsi" w:cstheme="majorHAnsi"/>
              <w:b/>
              <w:color w:val="404040" w:themeColor="text1" w:themeTint="BF"/>
            </w:rPr>
            <w:t>normativa</w:t>
          </w:r>
          <w:r w:rsidR="005C56FB" w:rsidRPr="007D73AA">
            <w:rPr>
              <w:rFonts w:asciiTheme="majorHAnsi" w:hAnsiTheme="majorHAnsi" w:cstheme="majorHAnsi"/>
              <w:b/>
              <w:color w:val="404040" w:themeColor="text1" w:themeTint="BF"/>
            </w:rPr>
            <w:t xml:space="preserve"> (26%)</w:t>
          </w:r>
          <w:r w:rsidR="005B5ACE">
            <w:rPr>
              <w:rFonts w:asciiTheme="majorHAnsi" w:hAnsiTheme="majorHAnsi" w:cstheme="majorHAnsi"/>
              <w:color w:val="404040" w:themeColor="text1" w:themeTint="BF"/>
            </w:rPr>
            <w:t>,</w:t>
          </w:r>
          <w:r w:rsidR="005B5ACE" w:rsidRPr="005B5ACE">
            <w:rPr>
              <w:rFonts w:asciiTheme="majorHAnsi" w:hAnsiTheme="majorHAnsi" w:cstheme="majorHAnsi"/>
              <w:color w:val="404040" w:themeColor="text1" w:themeTint="BF"/>
            </w:rPr>
            <w:t xml:space="preserve"> </w:t>
          </w:r>
          <w:r w:rsidR="005B5ACE">
            <w:rPr>
              <w:rFonts w:asciiTheme="majorHAnsi" w:hAnsiTheme="majorHAnsi" w:cstheme="majorHAnsi"/>
              <w:color w:val="404040" w:themeColor="text1" w:themeTint="BF"/>
            </w:rPr>
            <w:t>c</w:t>
          </w:r>
          <w:r w:rsidR="007B0E07" w:rsidRPr="005B5ACE">
            <w:rPr>
              <w:rFonts w:asciiTheme="majorHAnsi" w:hAnsiTheme="majorHAnsi" w:cstheme="majorHAnsi"/>
              <w:color w:val="404040" w:themeColor="text1" w:themeTint="BF"/>
            </w:rPr>
            <w:t xml:space="preserve">onseguimento </w:t>
          </w:r>
          <w:r w:rsidR="005B5ACE">
            <w:rPr>
              <w:rFonts w:asciiTheme="majorHAnsi" w:hAnsiTheme="majorHAnsi" w:cstheme="majorHAnsi"/>
              <w:color w:val="404040" w:themeColor="text1" w:themeTint="BF"/>
            </w:rPr>
            <w:t xml:space="preserve">degli </w:t>
          </w:r>
          <w:r w:rsidR="007B0E07" w:rsidRPr="005B5ACE">
            <w:rPr>
              <w:rFonts w:asciiTheme="majorHAnsi" w:hAnsiTheme="majorHAnsi" w:cstheme="majorHAnsi"/>
              <w:color w:val="404040" w:themeColor="text1" w:themeTint="BF"/>
            </w:rPr>
            <w:t xml:space="preserve">obiettivi </w:t>
          </w:r>
          <w:r w:rsidR="005C56FB">
            <w:rPr>
              <w:rFonts w:asciiTheme="majorHAnsi" w:hAnsiTheme="majorHAnsi" w:cstheme="majorHAnsi"/>
              <w:color w:val="404040" w:themeColor="text1" w:themeTint="BF"/>
            </w:rPr>
            <w:t xml:space="preserve">di </w:t>
          </w:r>
          <w:r w:rsidR="005C56FB" w:rsidRPr="007D73AA">
            <w:rPr>
              <w:rFonts w:asciiTheme="majorHAnsi" w:hAnsiTheme="majorHAnsi" w:cstheme="majorHAnsi"/>
              <w:b/>
              <w:color w:val="404040" w:themeColor="text1" w:themeTint="BF"/>
            </w:rPr>
            <w:t>sostenibilità a</w:t>
          </w:r>
          <w:r w:rsidR="007B0E07" w:rsidRPr="007D73AA">
            <w:rPr>
              <w:rFonts w:asciiTheme="majorHAnsi" w:hAnsiTheme="majorHAnsi" w:cstheme="majorHAnsi"/>
              <w:b/>
              <w:color w:val="404040" w:themeColor="text1" w:themeTint="BF"/>
            </w:rPr>
            <w:t>mbiental</w:t>
          </w:r>
          <w:r w:rsidR="005C56FB" w:rsidRPr="007D73AA">
            <w:rPr>
              <w:rFonts w:asciiTheme="majorHAnsi" w:hAnsiTheme="majorHAnsi" w:cstheme="majorHAnsi"/>
              <w:b/>
              <w:color w:val="404040" w:themeColor="text1" w:themeTint="BF"/>
            </w:rPr>
            <w:t>e</w:t>
          </w:r>
          <w:r w:rsidR="005C56FB">
            <w:rPr>
              <w:rFonts w:asciiTheme="majorHAnsi" w:hAnsiTheme="majorHAnsi" w:cstheme="majorHAnsi"/>
              <w:color w:val="404040" w:themeColor="text1" w:themeTint="BF"/>
            </w:rPr>
            <w:t xml:space="preserve">, riduzione delle </w:t>
          </w:r>
          <w:r w:rsidR="003978D0" w:rsidRPr="005B5ACE">
            <w:rPr>
              <w:rFonts w:asciiTheme="majorHAnsi" w:hAnsiTheme="majorHAnsi" w:cstheme="majorHAnsi"/>
              <w:color w:val="404040" w:themeColor="text1" w:themeTint="BF"/>
            </w:rPr>
            <w:t>emissioni</w:t>
          </w:r>
          <w:r w:rsidR="005C56FB">
            <w:rPr>
              <w:rFonts w:asciiTheme="majorHAnsi" w:hAnsiTheme="majorHAnsi" w:cstheme="majorHAnsi"/>
              <w:color w:val="404040" w:themeColor="text1" w:themeTint="BF"/>
            </w:rPr>
            <w:t xml:space="preserve"> e </w:t>
          </w:r>
          <w:r w:rsidR="007B0E07" w:rsidRPr="005B5ACE">
            <w:rPr>
              <w:rFonts w:asciiTheme="majorHAnsi" w:hAnsiTheme="majorHAnsi" w:cstheme="majorHAnsi"/>
              <w:color w:val="404040" w:themeColor="text1" w:themeTint="BF"/>
            </w:rPr>
            <w:t xml:space="preserve">miglioramento della </w:t>
          </w:r>
          <w:r w:rsidR="007B0E07" w:rsidRPr="007D73AA">
            <w:rPr>
              <w:rFonts w:asciiTheme="majorHAnsi" w:hAnsiTheme="majorHAnsi" w:cstheme="majorHAnsi"/>
              <w:b/>
              <w:color w:val="404040" w:themeColor="text1" w:themeTint="BF"/>
            </w:rPr>
            <w:t xml:space="preserve">reputazione </w:t>
          </w:r>
          <w:r w:rsidR="007B0E07" w:rsidRPr="007D73AA">
            <w:rPr>
              <w:rFonts w:asciiTheme="majorHAnsi" w:hAnsiTheme="majorHAnsi" w:cstheme="majorHAnsi"/>
              <w:color w:val="404040" w:themeColor="text1" w:themeTint="BF"/>
            </w:rPr>
            <w:t>aziendale</w:t>
          </w:r>
          <w:r w:rsidR="005C56FB" w:rsidRPr="007D73AA">
            <w:rPr>
              <w:rFonts w:asciiTheme="majorHAnsi" w:hAnsiTheme="majorHAnsi" w:cstheme="majorHAnsi"/>
              <w:color w:val="404040" w:themeColor="text1" w:themeTint="BF"/>
            </w:rPr>
            <w:t xml:space="preserve"> (24%)</w:t>
          </w:r>
          <w:r w:rsidR="005B5ACE">
            <w:rPr>
              <w:rFonts w:asciiTheme="majorHAnsi" w:hAnsiTheme="majorHAnsi" w:cstheme="majorHAnsi"/>
              <w:color w:val="404040" w:themeColor="text1" w:themeTint="BF"/>
            </w:rPr>
            <w:t xml:space="preserve">, </w:t>
          </w:r>
          <w:r w:rsidR="00F178DE" w:rsidRPr="005B5ACE">
            <w:rPr>
              <w:rFonts w:asciiTheme="majorHAnsi" w:hAnsiTheme="majorHAnsi" w:cstheme="majorHAnsi"/>
              <w:color w:val="404040" w:themeColor="text1" w:themeTint="BF"/>
            </w:rPr>
            <w:t>conseguimento</w:t>
          </w:r>
          <w:r w:rsidR="007B0E07" w:rsidRPr="005B5ACE">
            <w:rPr>
              <w:rFonts w:asciiTheme="majorHAnsi" w:hAnsiTheme="majorHAnsi" w:cstheme="majorHAnsi"/>
              <w:color w:val="404040" w:themeColor="text1" w:themeTint="BF"/>
            </w:rPr>
            <w:t xml:space="preserve"> </w:t>
          </w:r>
          <w:r w:rsidR="003978D0" w:rsidRPr="005B5ACE">
            <w:rPr>
              <w:rFonts w:asciiTheme="majorHAnsi" w:hAnsiTheme="majorHAnsi" w:cstheme="majorHAnsi"/>
              <w:color w:val="404040" w:themeColor="text1" w:themeTint="BF"/>
            </w:rPr>
            <w:t xml:space="preserve">di </w:t>
          </w:r>
          <w:r w:rsidR="007B0E07" w:rsidRPr="007D73AA">
            <w:rPr>
              <w:rFonts w:asciiTheme="majorHAnsi" w:hAnsiTheme="majorHAnsi" w:cstheme="majorHAnsi"/>
              <w:b/>
              <w:color w:val="404040" w:themeColor="text1" w:themeTint="BF"/>
            </w:rPr>
            <w:t>entrate supplementari</w:t>
          </w:r>
          <w:r w:rsidR="005C56FB" w:rsidRPr="007D73AA">
            <w:rPr>
              <w:rFonts w:asciiTheme="majorHAnsi" w:hAnsiTheme="majorHAnsi" w:cstheme="majorHAnsi"/>
              <w:b/>
              <w:color w:val="404040" w:themeColor="text1" w:themeTint="BF"/>
            </w:rPr>
            <w:t xml:space="preserve"> (23%)</w:t>
          </w:r>
          <w:r w:rsidR="005C56FB">
            <w:rPr>
              <w:rFonts w:asciiTheme="majorHAnsi" w:hAnsiTheme="majorHAnsi" w:cstheme="majorHAnsi"/>
              <w:color w:val="404040" w:themeColor="text1" w:themeTint="BF"/>
            </w:rPr>
            <w:t>, per citare solo i principali benefici</w:t>
          </w:r>
          <w:r w:rsidR="005B5ACE">
            <w:rPr>
              <w:rFonts w:asciiTheme="majorHAnsi" w:hAnsiTheme="majorHAnsi" w:cstheme="majorHAnsi"/>
              <w:color w:val="404040" w:themeColor="text1" w:themeTint="BF"/>
            </w:rPr>
            <w:t>.</w:t>
          </w:r>
        </w:p>
        <w:p w14:paraId="1A1D0B9C" w14:textId="0255AA0F" w:rsidR="00E3527D" w:rsidRPr="003613FB" w:rsidRDefault="00BB5DE3" w:rsidP="00E3527D">
          <w:pPr>
            <w:autoSpaceDE w:val="0"/>
            <w:autoSpaceDN w:val="0"/>
            <w:adjustRightInd w:val="0"/>
            <w:snapToGrid w:val="0"/>
            <w:spacing w:line="276" w:lineRule="auto"/>
            <w:rPr>
              <w:rFonts w:asciiTheme="majorHAnsi" w:hAnsiTheme="majorHAnsi" w:cstheme="majorHAnsi"/>
              <w:color w:val="404040" w:themeColor="text1" w:themeTint="BF"/>
            </w:rPr>
          </w:pPr>
          <w:r w:rsidRPr="003613FB">
            <w:rPr>
              <w:rFonts w:asciiTheme="majorHAnsi" w:hAnsiTheme="majorHAnsi" w:cstheme="majorHAnsi"/>
              <w:color w:val="404040" w:themeColor="text1" w:themeTint="BF"/>
            </w:rPr>
            <w:t>L'indagine ha anche rivelato</w:t>
          </w:r>
          <w:r w:rsidR="006F3D31" w:rsidRPr="003613FB">
            <w:rPr>
              <w:rFonts w:asciiTheme="majorHAnsi" w:hAnsiTheme="majorHAnsi" w:cstheme="majorHAnsi"/>
              <w:color w:val="404040" w:themeColor="text1" w:themeTint="BF"/>
            </w:rPr>
            <w:t xml:space="preserve"> che la</w:t>
          </w:r>
          <w:r w:rsidR="00D32171" w:rsidRPr="003613FB">
            <w:rPr>
              <w:rFonts w:asciiTheme="majorHAnsi" w:hAnsiTheme="majorHAnsi" w:cstheme="majorHAnsi"/>
              <w:color w:val="404040" w:themeColor="text1" w:themeTint="BF"/>
            </w:rPr>
            <w:t xml:space="preserve"> </w:t>
          </w:r>
          <w:r w:rsidR="00D32171" w:rsidRPr="005B5ACE">
            <w:rPr>
              <w:rFonts w:asciiTheme="majorHAnsi" w:hAnsiTheme="majorHAnsi" w:cstheme="majorHAnsi"/>
              <w:color w:val="404040" w:themeColor="text1" w:themeTint="BF"/>
            </w:rPr>
            <w:t>sic</w:t>
          </w:r>
          <w:r w:rsidR="00A8759C" w:rsidRPr="005B5ACE">
            <w:rPr>
              <w:rFonts w:asciiTheme="majorHAnsi" w:hAnsiTheme="majorHAnsi" w:cstheme="majorHAnsi"/>
              <w:color w:val="404040" w:themeColor="text1" w:themeTint="BF"/>
            </w:rPr>
            <w:t>urezza energetica</w:t>
          </w:r>
          <w:r w:rsidRPr="005B5ACE">
            <w:rPr>
              <w:rFonts w:asciiTheme="majorHAnsi" w:hAnsiTheme="majorHAnsi" w:cstheme="majorHAnsi"/>
              <w:color w:val="404040" w:themeColor="text1" w:themeTint="BF"/>
            </w:rPr>
            <w:t xml:space="preserve"> </w:t>
          </w:r>
          <w:r w:rsidR="00D32171" w:rsidRPr="005B5ACE">
            <w:rPr>
              <w:rFonts w:asciiTheme="majorHAnsi" w:hAnsiTheme="majorHAnsi" w:cstheme="majorHAnsi"/>
              <w:color w:val="404040" w:themeColor="text1" w:themeTint="BF"/>
            </w:rPr>
            <w:t xml:space="preserve">è considerata un </w:t>
          </w:r>
          <w:r w:rsidR="00D32171" w:rsidRPr="007D73AA">
            <w:rPr>
              <w:rFonts w:asciiTheme="majorHAnsi" w:hAnsiTheme="majorHAnsi" w:cstheme="majorHAnsi"/>
              <w:b/>
              <w:color w:val="404040" w:themeColor="text1" w:themeTint="BF"/>
            </w:rPr>
            <w:t>serio rischio aziendale</w:t>
          </w:r>
          <w:r w:rsidR="005B5ACE" w:rsidRPr="005B5ACE">
            <w:rPr>
              <w:rFonts w:asciiTheme="majorHAnsi" w:hAnsiTheme="majorHAnsi" w:cstheme="majorHAnsi"/>
              <w:color w:val="404040" w:themeColor="text1" w:themeTint="BF"/>
            </w:rPr>
            <w:t xml:space="preserve"> per le aziende </w:t>
          </w:r>
          <w:r w:rsidR="00D32171" w:rsidRPr="007D73AA">
            <w:rPr>
              <w:rFonts w:asciiTheme="majorHAnsi" w:hAnsiTheme="majorHAnsi" w:cstheme="majorHAnsi"/>
              <w:b/>
              <w:color w:val="404040" w:themeColor="text1" w:themeTint="BF"/>
            </w:rPr>
            <w:t>(</w:t>
          </w:r>
          <w:r w:rsidR="005C56FB" w:rsidRPr="007D73AA">
            <w:rPr>
              <w:rFonts w:asciiTheme="majorHAnsi" w:hAnsiTheme="majorHAnsi" w:cstheme="majorHAnsi"/>
              <w:b/>
              <w:color w:val="404040" w:themeColor="text1" w:themeTint="BF"/>
            </w:rPr>
            <w:t>28</w:t>
          </w:r>
          <w:r w:rsidR="00D32171" w:rsidRPr="007D73AA">
            <w:rPr>
              <w:rFonts w:asciiTheme="majorHAnsi" w:hAnsiTheme="majorHAnsi" w:cstheme="majorHAnsi"/>
              <w:b/>
              <w:color w:val="404040" w:themeColor="text1" w:themeTint="BF"/>
            </w:rPr>
            <w:t>%</w:t>
          </w:r>
          <w:r w:rsidR="005C56FB" w:rsidRPr="007D73AA">
            <w:rPr>
              <w:rFonts w:asciiTheme="majorHAnsi" w:hAnsiTheme="majorHAnsi" w:cstheme="majorHAnsi"/>
              <w:b/>
              <w:color w:val="404040" w:themeColor="text1" w:themeTint="BF"/>
            </w:rPr>
            <w:t xml:space="preserve"> a livello global, 31% in Italia</w:t>
          </w:r>
          <w:r w:rsidR="00D32171" w:rsidRPr="007D73AA">
            <w:rPr>
              <w:rFonts w:asciiTheme="majorHAnsi" w:hAnsiTheme="majorHAnsi" w:cstheme="majorHAnsi"/>
              <w:b/>
              <w:color w:val="404040" w:themeColor="text1" w:themeTint="BF"/>
            </w:rPr>
            <w:t>)</w:t>
          </w:r>
          <w:r w:rsidR="00D32171" w:rsidRPr="007D73AA">
            <w:rPr>
              <w:rFonts w:asciiTheme="majorHAnsi" w:hAnsiTheme="majorHAnsi" w:cstheme="majorHAnsi"/>
              <w:color w:val="404040" w:themeColor="text1" w:themeTint="BF"/>
            </w:rPr>
            <w:t>.</w:t>
          </w:r>
          <w:r w:rsidR="00D32171" w:rsidRPr="003613FB">
            <w:rPr>
              <w:rFonts w:asciiTheme="majorHAnsi" w:hAnsiTheme="majorHAnsi" w:cstheme="majorHAnsi"/>
              <w:color w:val="404040" w:themeColor="text1" w:themeTint="BF"/>
            </w:rPr>
            <w:t xml:space="preserve"> Assieme </w:t>
          </w:r>
          <w:r w:rsidR="00D32171" w:rsidRPr="007D73AA">
            <w:rPr>
              <w:rFonts w:asciiTheme="majorHAnsi" w:hAnsiTheme="majorHAnsi" w:cstheme="majorHAnsi"/>
              <w:b/>
              <w:color w:val="404040" w:themeColor="text1" w:themeTint="BF"/>
            </w:rPr>
            <w:t>all’incertezza politica</w:t>
          </w:r>
          <w:r w:rsidR="005C56FB">
            <w:rPr>
              <w:rFonts w:asciiTheme="majorHAnsi" w:hAnsiTheme="majorHAnsi" w:cstheme="majorHAnsi"/>
              <w:color w:val="404040" w:themeColor="text1" w:themeTint="BF"/>
            </w:rPr>
            <w:t xml:space="preserve">, </w:t>
          </w:r>
          <w:r w:rsidR="00D32171" w:rsidRPr="003613FB">
            <w:rPr>
              <w:rFonts w:asciiTheme="majorHAnsi" w:hAnsiTheme="majorHAnsi" w:cstheme="majorHAnsi"/>
              <w:color w:val="404040" w:themeColor="text1" w:themeTint="BF"/>
            </w:rPr>
            <w:t xml:space="preserve">è considerato </w:t>
          </w:r>
          <w:r w:rsidR="005C56FB" w:rsidRPr="003613FB">
            <w:rPr>
              <w:rFonts w:asciiTheme="majorHAnsi" w:hAnsiTheme="majorHAnsi" w:cstheme="majorHAnsi"/>
              <w:color w:val="404040" w:themeColor="text1" w:themeTint="BF"/>
            </w:rPr>
            <w:t xml:space="preserve">il rischio </w:t>
          </w:r>
          <w:r w:rsidR="00D32171" w:rsidRPr="003613FB">
            <w:rPr>
              <w:rFonts w:asciiTheme="majorHAnsi" w:hAnsiTheme="majorHAnsi" w:cstheme="majorHAnsi"/>
              <w:color w:val="404040" w:themeColor="text1" w:themeTint="BF"/>
            </w:rPr>
            <w:t xml:space="preserve">più sostanziale dalle aziende </w:t>
          </w:r>
          <w:r w:rsidR="00DA7E11">
            <w:rPr>
              <w:rFonts w:asciiTheme="majorHAnsi" w:hAnsiTheme="majorHAnsi" w:cstheme="majorHAnsi"/>
              <w:color w:val="404040" w:themeColor="text1" w:themeTint="BF"/>
            </w:rPr>
            <w:t xml:space="preserve">appena </w:t>
          </w:r>
          <w:r w:rsidR="00D32171" w:rsidRPr="003613FB">
            <w:rPr>
              <w:rFonts w:asciiTheme="majorHAnsi" w:hAnsiTheme="majorHAnsi" w:cstheme="majorHAnsi"/>
              <w:color w:val="404040" w:themeColor="text1" w:themeTint="BF"/>
            </w:rPr>
            <w:t xml:space="preserve">dopo la </w:t>
          </w:r>
          <w:r w:rsidR="00EB716E" w:rsidRPr="007D73AA">
            <w:rPr>
              <w:rFonts w:asciiTheme="majorHAnsi" w:hAnsiTheme="majorHAnsi" w:cstheme="majorHAnsi"/>
              <w:b/>
              <w:color w:val="404040" w:themeColor="text1" w:themeTint="BF"/>
            </w:rPr>
            <w:t xml:space="preserve">cybercriminalità </w:t>
          </w:r>
          <w:r w:rsidR="00D32171" w:rsidRPr="007D73AA">
            <w:rPr>
              <w:rFonts w:asciiTheme="majorHAnsi" w:hAnsiTheme="majorHAnsi" w:cstheme="majorHAnsi"/>
              <w:b/>
              <w:color w:val="404040" w:themeColor="text1" w:themeTint="BF"/>
            </w:rPr>
            <w:t>(3</w:t>
          </w:r>
          <w:r w:rsidR="005C56FB" w:rsidRPr="007D73AA">
            <w:rPr>
              <w:rFonts w:asciiTheme="majorHAnsi" w:hAnsiTheme="majorHAnsi" w:cstheme="majorHAnsi"/>
              <w:b/>
              <w:color w:val="404040" w:themeColor="text1" w:themeTint="BF"/>
            </w:rPr>
            <w:t>5</w:t>
          </w:r>
          <w:r w:rsidR="00D32171" w:rsidRPr="007D73AA">
            <w:rPr>
              <w:rFonts w:asciiTheme="majorHAnsi" w:hAnsiTheme="majorHAnsi" w:cstheme="majorHAnsi"/>
              <w:b/>
              <w:color w:val="404040" w:themeColor="text1" w:themeTint="BF"/>
            </w:rPr>
            <w:t>%)</w:t>
          </w:r>
          <w:r w:rsidR="00D32171" w:rsidRPr="007D73AA">
            <w:rPr>
              <w:rFonts w:asciiTheme="majorHAnsi" w:hAnsiTheme="majorHAnsi" w:cstheme="majorHAnsi"/>
              <w:color w:val="404040" w:themeColor="text1" w:themeTint="BF"/>
            </w:rPr>
            <w:t>,</w:t>
          </w:r>
          <w:r w:rsidR="00962668" w:rsidRPr="003613FB">
            <w:rPr>
              <w:rFonts w:asciiTheme="majorHAnsi" w:hAnsiTheme="majorHAnsi" w:cstheme="majorHAnsi"/>
              <w:color w:val="404040" w:themeColor="text1" w:themeTint="BF"/>
            </w:rPr>
            <w:t xml:space="preserve"> posizionandosi </w:t>
          </w:r>
          <w:r w:rsidR="00D32171" w:rsidRPr="003613FB">
            <w:rPr>
              <w:rFonts w:asciiTheme="majorHAnsi" w:hAnsiTheme="majorHAnsi" w:cstheme="majorHAnsi"/>
              <w:color w:val="404040" w:themeColor="text1" w:themeTint="BF"/>
            </w:rPr>
            <w:t xml:space="preserve">più </w:t>
          </w:r>
          <w:r w:rsidRPr="003613FB">
            <w:rPr>
              <w:rFonts w:asciiTheme="majorHAnsi" w:hAnsiTheme="majorHAnsi" w:cstheme="majorHAnsi"/>
              <w:color w:val="404040" w:themeColor="text1" w:themeTint="BF"/>
            </w:rPr>
            <w:t>i</w:t>
          </w:r>
          <w:r w:rsidR="00D32171" w:rsidRPr="003613FB">
            <w:rPr>
              <w:rFonts w:asciiTheme="majorHAnsi" w:hAnsiTheme="majorHAnsi" w:cstheme="majorHAnsi"/>
              <w:color w:val="404040" w:themeColor="text1" w:themeTint="BF"/>
            </w:rPr>
            <w:t xml:space="preserve">n alto addirittura del </w:t>
          </w:r>
          <w:r w:rsidR="00D32171" w:rsidRPr="007D73AA">
            <w:rPr>
              <w:rFonts w:asciiTheme="majorHAnsi" w:hAnsiTheme="majorHAnsi" w:cstheme="majorHAnsi"/>
              <w:b/>
              <w:color w:val="404040" w:themeColor="text1" w:themeTint="BF"/>
            </w:rPr>
            <w:t>rischio finanziario (27%)</w:t>
          </w:r>
          <w:r w:rsidR="00962668" w:rsidRPr="00EA3F42">
            <w:rPr>
              <w:rFonts w:asciiTheme="majorHAnsi" w:hAnsiTheme="majorHAnsi" w:cstheme="majorHAnsi"/>
              <w:color w:val="404040" w:themeColor="text1" w:themeTint="BF"/>
            </w:rPr>
            <w:t>.</w:t>
          </w:r>
          <w:r w:rsidR="00962668" w:rsidRPr="005C56FB">
            <w:rPr>
              <w:rFonts w:asciiTheme="majorHAnsi" w:hAnsiTheme="majorHAnsi" w:cstheme="majorHAnsi"/>
              <w:color w:val="404040" w:themeColor="text1" w:themeTint="BF"/>
            </w:rPr>
            <w:t xml:space="preserve"> I timori</w:t>
          </w:r>
          <w:r w:rsidR="00962668" w:rsidRPr="003613FB">
            <w:rPr>
              <w:rFonts w:asciiTheme="majorHAnsi" w:hAnsiTheme="majorHAnsi" w:cstheme="majorHAnsi"/>
              <w:color w:val="404040" w:themeColor="text1" w:themeTint="BF"/>
            </w:rPr>
            <w:t xml:space="preserve">, d’altra parte, </w:t>
          </w:r>
          <w:r w:rsidR="00D32171" w:rsidRPr="003613FB">
            <w:rPr>
              <w:rFonts w:asciiTheme="majorHAnsi" w:hAnsiTheme="majorHAnsi" w:cstheme="majorHAnsi"/>
              <w:color w:val="404040" w:themeColor="text1" w:themeTint="BF"/>
            </w:rPr>
            <w:t xml:space="preserve">risultano ben fondati, in quanto le aziende sono dipendenti in materia di </w:t>
          </w:r>
          <w:r w:rsidR="00E3527D" w:rsidRPr="003613FB">
            <w:rPr>
              <w:rFonts w:asciiTheme="majorHAnsi" w:hAnsiTheme="majorHAnsi" w:cstheme="majorHAnsi"/>
              <w:color w:val="404040" w:themeColor="text1" w:themeTint="BF"/>
            </w:rPr>
            <w:t>fornitura</w:t>
          </w:r>
          <w:r w:rsidR="00D32171" w:rsidRPr="003613FB">
            <w:rPr>
              <w:rFonts w:asciiTheme="majorHAnsi" w:hAnsiTheme="majorHAnsi" w:cstheme="majorHAnsi"/>
              <w:color w:val="404040" w:themeColor="text1" w:themeTint="BF"/>
            </w:rPr>
            <w:t xml:space="preserve"> </w:t>
          </w:r>
          <w:r w:rsidR="00E3527D" w:rsidRPr="003613FB">
            <w:rPr>
              <w:rFonts w:asciiTheme="majorHAnsi" w:hAnsiTheme="majorHAnsi" w:cstheme="majorHAnsi"/>
              <w:color w:val="404040" w:themeColor="text1" w:themeTint="BF"/>
            </w:rPr>
            <w:t xml:space="preserve">energetica </w:t>
          </w:r>
          <w:r w:rsidR="00D32171" w:rsidRPr="003613FB">
            <w:rPr>
              <w:rFonts w:asciiTheme="majorHAnsi" w:hAnsiTheme="majorHAnsi" w:cstheme="majorHAnsi"/>
              <w:color w:val="404040" w:themeColor="text1" w:themeTint="BF"/>
            </w:rPr>
            <w:t>come mai prima d’</w:t>
          </w:r>
          <w:r w:rsidR="00E3527D" w:rsidRPr="003613FB">
            <w:rPr>
              <w:rFonts w:asciiTheme="majorHAnsi" w:hAnsiTheme="majorHAnsi" w:cstheme="majorHAnsi"/>
              <w:color w:val="404040" w:themeColor="text1" w:themeTint="BF"/>
            </w:rPr>
            <w:t>ora, una pressione probabilmente destinata ad aumentare laddove le interruzioni possono avere un impatt</w:t>
          </w:r>
          <w:r w:rsidR="005C56FB">
            <w:rPr>
              <w:rFonts w:asciiTheme="majorHAnsi" w:hAnsiTheme="majorHAnsi" w:cstheme="majorHAnsi"/>
              <w:color w:val="404040" w:themeColor="text1" w:themeTint="BF"/>
            </w:rPr>
            <w:t>o</w:t>
          </w:r>
          <w:r w:rsidR="00E3527D" w:rsidRPr="003613FB">
            <w:rPr>
              <w:rFonts w:asciiTheme="majorHAnsi" w:hAnsiTheme="majorHAnsi" w:cstheme="majorHAnsi"/>
              <w:color w:val="404040" w:themeColor="text1" w:themeTint="BF"/>
            </w:rPr>
            <w:t xml:space="preserve"> significativo sulle prestazioni finanziarie e la fedeltà del cliente.</w:t>
          </w:r>
        </w:p>
        <w:p w14:paraId="1BF5CB63" w14:textId="7DE1B914" w:rsidR="00A8759C" w:rsidRPr="00C07C3E" w:rsidRDefault="00962668" w:rsidP="00A8759C">
          <w:pPr>
            <w:pStyle w:val="Titolo1"/>
            <w:spacing w:after="0" w:afterAutospacing="0" w:line="276" w:lineRule="auto"/>
            <w:rPr>
              <w:rFonts w:asciiTheme="majorHAnsi" w:eastAsiaTheme="minorEastAsia" w:hAnsiTheme="majorHAnsi" w:cs="Arial"/>
              <w:color w:val="A72B2A"/>
              <w:kern w:val="0"/>
              <w:sz w:val="22"/>
              <w:szCs w:val="22"/>
              <w:lang w:eastAsia="en-US"/>
            </w:rPr>
          </w:pPr>
          <w:r>
            <w:rPr>
              <w:rFonts w:asciiTheme="majorHAnsi" w:eastAsiaTheme="minorEastAsia" w:hAnsiTheme="majorHAnsi" w:cs="Arial"/>
              <w:color w:val="A72B2A"/>
              <w:kern w:val="0"/>
              <w:sz w:val="22"/>
              <w:szCs w:val="22"/>
              <w:lang w:eastAsia="en-US"/>
            </w:rPr>
            <w:t xml:space="preserve">IL MANIFATTURIERO </w:t>
          </w:r>
          <w:r w:rsidR="00BB5DE3">
            <w:rPr>
              <w:rFonts w:asciiTheme="majorHAnsi" w:eastAsiaTheme="minorEastAsia" w:hAnsiTheme="majorHAnsi" w:cs="Arial"/>
              <w:color w:val="A72B2A"/>
              <w:kern w:val="0"/>
              <w:sz w:val="22"/>
              <w:szCs w:val="22"/>
              <w:lang w:eastAsia="en-US"/>
            </w:rPr>
            <w:t>IL SETTORE PIÙ EVOLUTO</w:t>
          </w:r>
        </w:p>
        <w:p w14:paraId="134C9975" w14:textId="15522DCF" w:rsidR="0015643D" w:rsidRDefault="006F3D31" w:rsidP="00E859E7">
          <w:pPr>
            <w:rPr>
              <w:rFonts w:asciiTheme="majorHAnsi" w:hAnsiTheme="majorHAnsi" w:cstheme="majorHAnsi"/>
              <w:color w:val="404040" w:themeColor="text1" w:themeTint="BF"/>
            </w:rPr>
          </w:pPr>
          <w:r w:rsidRPr="00AE025D">
            <w:rPr>
              <w:rFonts w:asciiTheme="majorHAnsi" w:hAnsiTheme="majorHAnsi" w:cstheme="majorHAnsi"/>
              <w:color w:val="404040" w:themeColor="text1" w:themeTint="BF"/>
            </w:rPr>
            <w:t xml:space="preserve">Lo studio ha </w:t>
          </w:r>
          <w:r w:rsidR="00B47214">
            <w:rPr>
              <w:rFonts w:asciiTheme="majorHAnsi" w:hAnsiTheme="majorHAnsi" w:cstheme="majorHAnsi"/>
              <w:color w:val="404040" w:themeColor="text1" w:themeTint="BF"/>
            </w:rPr>
            <w:t>rilevato che</w:t>
          </w:r>
          <w:r w:rsidR="00EB716E">
            <w:rPr>
              <w:rFonts w:asciiTheme="majorHAnsi" w:hAnsiTheme="majorHAnsi" w:cstheme="majorHAnsi"/>
              <w:color w:val="404040" w:themeColor="text1" w:themeTint="BF"/>
            </w:rPr>
            <w:t xml:space="preserve"> circa la metà delle aziende intervistate ha già investito in soluzioni per l’efficienza energetica (52%), soluzioni di Energy Insight e monitoraggio dell’energia (40%), cogenerazione di energia elettrica e termica (37%) e rinnovabili (31%). In Italia, </w:t>
          </w:r>
          <w:r w:rsidR="00E859E7" w:rsidRPr="00E859E7">
            <w:rPr>
              <w:rFonts w:asciiTheme="majorHAnsi" w:hAnsiTheme="majorHAnsi" w:cstheme="majorHAnsi"/>
              <w:color w:val="404040" w:themeColor="text1" w:themeTint="BF"/>
            </w:rPr>
            <w:t xml:space="preserve">circa </w:t>
          </w:r>
          <w:r w:rsidR="00E859E7" w:rsidRPr="00DD1FF8">
            <w:rPr>
              <w:rFonts w:asciiTheme="majorHAnsi" w:hAnsiTheme="majorHAnsi" w:cstheme="majorHAnsi"/>
              <w:b/>
              <w:color w:val="404040" w:themeColor="text1" w:themeTint="BF"/>
            </w:rPr>
            <w:t>un quarto delle aziende interv</w:t>
          </w:r>
          <w:r w:rsidR="00DD1FF8">
            <w:rPr>
              <w:rFonts w:asciiTheme="majorHAnsi" w:hAnsiTheme="majorHAnsi" w:cstheme="majorHAnsi"/>
              <w:b/>
              <w:color w:val="404040" w:themeColor="text1" w:themeTint="BF"/>
            </w:rPr>
            <w:t xml:space="preserve">istate ha già investito nella </w:t>
          </w:r>
          <w:r w:rsidR="00E859E7" w:rsidRPr="00DD1FF8">
            <w:rPr>
              <w:rFonts w:asciiTheme="majorHAnsi" w:hAnsiTheme="majorHAnsi" w:cstheme="majorHAnsi"/>
              <w:b/>
              <w:color w:val="404040" w:themeColor="text1" w:themeTint="BF"/>
            </w:rPr>
            <w:t>generazione</w:t>
          </w:r>
          <w:r w:rsidR="00E859E7" w:rsidRPr="00E859E7">
            <w:rPr>
              <w:rFonts w:asciiTheme="majorHAnsi" w:hAnsiTheme="majorHAnsi" w:cstheme="majorHAnsi"/>
              <w:color w:val="404040" w:themeColor="text1" w:themeTint="BF"/>
            </w:rPr>
            <w:t xml:space="preserve"> on site (il 26% nella cogenerazione e i</w:t>
          </w:r>
          <w:r w:rsidR="00E859E7">
            <w:rPr>
              <w:rFonts w:asciiTheme="majorHAnsi" w:hAnsiTheme="majorHAnsi" w:cstheme="majorHAnsi"/>
              <w:color w:val="404040" w:themeColor="text1" w:themeTint="BF"/>
            </w:rPr>
            <w:t>l 24% nell’energia solare) e</w:t>
          </w:r>
          <w:r w:rsidR="00E859E7" w:rsidRPr="00E859E7">
            <w:rPr>
              <w:rFonts w:asciiTheme="majorHAnsi" w:hAnsiTheme="majorHAnsi" w:cstheme="majorHAnsi"/>
              <w:color w:val="404040" w:themeColor="text1" w:themeTint="BF"/>
            </w:rPr>
            <w:t xml:space="preserve"> il 10%</w:t>
          </w:r>
          <w:r w:rsidR="009E76F0">
            <w:rPr>
              <w:rFonts w:asciiTheme="majorHAnsi" w:hAnsiTheme="majorHAnsi" w:cstheme="majorHAnsi"/>
              <w:color w:val="404040" w:themeColor="text1" w:themeTint="BF"/>
            </w:rPr>
            <w:t xml:space="preserve"> sta investendo in queste due tecnologie per averle a pieno regime entro i prossimi due anni. </w:t>
          </w:r>
          <w:r w:rsidR="00E859E7" w:rsidRPr="00E859E7">
            <w:rPr>
              <w:rFonts w:asciiTheme="majorHAnsi" w:hAnsiTheme="majorHAnsi" w:cstheme="majorHAnsi"/>
              <w:color w:val="404040" w:themeColor="text1" w:themeTint="BF"/>
            </w:rPr>
            <w:t xml:space="preserve"> </w:t>
          </w:r>
        </w:p>
        <w:p w14:paraId="37EE19DA" w14:textId="0CB412F4" w:rsidR="00D32171" w:rsidRPr="003613FB" w:rsidRDefault="00D32171" w:rsidP="00D32171">
          <w:pPr>
            <w:autoSpaceDE w:val="0"/>
            <w:autoSpaceDN w:val="0"/>
            <w:adjustRightInd w:val="0"/>
            <w:snapToGrid w:val="0"/>
            <w:spacing w:line="276" w:lineRule="auto"/>
            <w:rPr>
              <w:rFonts w:asciiTheme="majorHAnsi" w:hAnsiTheme="majorHAnsi" w:cstheme="majorHAnsi"/>
              <w:color w:val="404040" w:themeColor="text1" w:themeTint="BF"/>
            </w:rPr>
          </w:pPr>
          <w:r w:rsidRPr="003613FB">
            <w:rPr>
              <w:rFonts w:asciiTheme="majorHAnsi" w:hAnsiTheme="majorHAnsi" w:cstheme="majorHAnsi"/>
              <w:color w:val="404040" w:themeColor="text1" w:themeTint="BF"/>
            </w:rPr>
            <w:t xml:space="preserve">Osservando i dati emersi dal report da un punto di vista settoriale, il </w:t>
          </w:r>
          <w:r w:rsidRPr="009B2D2C">
            <w:rPr>
              <w:rFonts w:asciiTheme="majorHAnsi" w:hAnsiTheme="majorHAnsi" w:cstheme="majorHAnsi"/>
              <w:b/>
              <w:color w:val="404040" w:themeColor="text1" w:themeTint="BF"/>
            </w:rPr>
            <w:t>manifatturiero</w:t>
          </w:r>
          <w:r w:rsidRPr="003613FB">
            <w:rPr>
              <w:rFonts w:asciiTheme="majorHAnsi" w:hAnsiTheme="majorHAnsi" w:cstheme="majorHAnsi"/>
              <w:color w:val="404040" w:themeColor="text1" w:themeTint="BF"/>
            </w:rPr>
            <w:t xml:space="preserve"> si aggiudica il primo posto tra i mercati più avanzati rispetto all’adozione di soluzioni energetiche. Questo perché l’energia è davvero fondamentale per queste aziende e rappresenta una chiara priorità ai fini degli investimenti. </w:t>
          </w:r>
          <w:r w:rsidR="00E3527D" w:rsidRPr="003613FB">
            <w:rPr>
              <w:rFonts w:asciiTheme="majorHAnsi" w:hAnsiTheme="majorHAnsi" w:cstheme="majorHAnsi"/>
              <w:color w:val="404040" w:themeColor="text1" w:themeTint="BF"/>
            </w:rPr>
            <w:t xml:space="preserve">Segue </w:t>
          </w:r>
          <w:r w:rsidR="00C16FAD" w:rsidRPr="003613FB">
            <w:rPr>
              <w:rFonts w:asciiTheme="majorHAnsi" w:hAnsiTheme="majorHAnsi" w:cstheme="majorHAnsi"/>
              <w:color w:val="404040" w:themeColor="text1" w:themeTint="BF"/>
            </w:rPr>
            <w:t>l’</w:t>
          </w:r>
          <w:r w:rsidRPr="009B2D2C">
            <w:rPr>
              <w:rFonts w:asciiTheme="majorHAnsi" w:hAnsiTheme="majorHAnsi" w:cstheme="majorHAnsi"/>
              <w:b/>
              <w:color w:val="404040" w:themeColor="text1" w:themeTint="BF"/>
            </w:rPr>
            <w:t>immobiliare</w:t>
          </w:r>
          <w:r w:rsidRPr="003613FB">
            <w:rPr>
              <w:rFonts w:asciiTheme="majorHAnsi" w:hAnsiTheme="majorHAnsi" w:cstheme="majorHAnsi"/>
              <w:color w:val="404040" w:themeColor="text1" w:themeTint="BF"/>
            </w:rPr>
            <w:t xml:space="preserve">, che comprende anche l’edilizia, </w:t>
          </w:r>
          <w:r w:rsidR="00A8759C" w:rsidRPr="003613FB">
            <w:rPr>
              <w:rFonts w:asciiTheme="majorHAnsi" w:hAnsiTheme="majorHAnsi" w:cstheme="majorHAnsi"/>
              <w:color w:val="404040" w:themeColor="text1" w:themeTint="BF"/>
            </w:rPr>
            <w:t>settore sottoposto alla continua pressione di dover adottare pratiche sostenibili</w:t>
          </w:r>
          <w:r w:rsidR="00E3527D" w:rsidRPr="003613FB">
            <w:rPr>
              <w:rFonts w:asciiTheme="majorHAnsi" w:hAnsiTheme="majorHAnsi" w:cstheme="majorHAnsi"/>
              <w:color w:val="404040" w:themeColor="text1" w:themeTint="BF"/>
            </w:rPr>
            <w:t xml:space="preserve"> e le </w:t>
          </w:r>
          <w:r w:rsidR="00E3527D" w:rsidRPr="009B2D2C">
            <w:rPr>
              <w:rFonts w:asciiTheme="majorHAnsi" w:hAnsiTheme="majorHAnsi" w:cstheme="majorHAnsi"/>
              <w:b/>
              <w:color w:val="404040" w:themeColor="text1" w:themeTint="BF"/>
            </w:rPr>
            <w:t>aziende di distribuzione</w:t>
          </w:r>
          <w:r w:rsidR="00E3527D" w:rsidRPr="003613FB">
            <w:rPr>
              <w:rFonts w:asciiTheme="majorHAnsi" w:hAnsiTheme="majorHAnsi" w:cstheme="majorHAnsi"/>
              <w:color w:val="404040" w:themeColor="text1" w:themeTint="BF"/>
            </w:rPr>
            <w:t>.</w:t>
          </w:r>
          <w:r w:rsidR="00A8759C" w:rsidRPr="003613FB">
            <w:rPr>
              <w:rFonts w:asciiTheme="majorHAnsi" w:hAnsiTheme="majorHAnsi" w:cstheme="majorHAnsi"/>
              <w:color w:val="404040" w:themeColor="text1" w:themeTint="BF"/>
            </w:rPr>
            <w:t xml:space="preserve"> Bocciata, invece, l’istruzione, che si attesta all’ultimo posto tra i settori più meritevoli.</w:t>
          </w:r>
        </w:p>
        <w:p w14:paraId="393E6F93" w14:textId="29290F94" w:rsidR="00A8759C" w:rsidRPr="003613FB" w:rsidRDefault="00A8759C" w:rsidP="00D32171">
          <w:pPr>
            <w:autoSpaceDE w:val="0"/>
            <w:autoSpaceDN w:val="0"/>
            <w:adjustRightInd w:val="0"/>
            <w:snapToGrid w:val="0"/>
            <w:spacing w:line="276" w:lineRule="auto"/>
            <w:rPr>
              <w:rFonts w:asciiTheme="majorHAnsi" w:hAnsiTheme="majorHAnsi" w:cstheme="majorHAnsi"/>
              <w:color w:val="404040" w:themeColor="text1" w:themeTint="BF"/>
            </w:rPr>
          </w:pPr>
          <w:r w:rsidRPr="003613FB">
            <w:rPr>
              <w:rFonts w:asciiTheme="majorHAnsi" w:hAnsiTheme="majorHAnsi" w:cstheme="majorHAnsi"/>
              <w:color w:val="404040" w:themeColor="text1" w:themeTint="BF"/>
            </w:rPr>
            <w:t xml:space="preserve">Per quanto riguarda le dimensioni aziendali, </w:t>
          </w:r>
          <w:r w:rsidR="009E76F0">
            <w:rPr>
              <w:rFonts w:asciiTheme="majorHAnsi" w:hAnsiTheme="majorHAnsi" w:cstheme="majorHAnsi"/>
              <w:color w:val="404040" w:themeColor="text1" w:themeTint="BF"/>
            </w:rPr>
            <w:t xml:space="preserve">il </w:t>
          </w:r>
          <w:r w:rsidRPr="003613FB">
            <w:rPr>
              <w:rFonts w:asciiTheme="majorHAnsi" w:hAnsiTheme="majorHAnsi" w:cstheme="majorHAnsi"/>
              <w:color w:val="404040" w:themeColor="text1" w:themeTint="BF"/>
            </w:rPr>
            <w:t>segmento delle aziende con la più alta posizione media in termini di</w:t>
          </w:r>
          <w:r w:rsidR="009E76F0">
            <w:rPr>
              <w:rFonts w:asciiTheme="majorHAnsi" w:hAnsiTheme="majorHAnsi" w:cstheme="majorHAnsi"/>
              <w:color w:val="404040" w:themeColor="text1" w:themeTint="BF"/>
            </w:rPr>
            <w:t xml:space="preserve"> adozione di</w:t>
          </w:r>
          <w:r w:rsidRPr="003613FB">
            <w:rPr>
              <w:rFonts w:asciiTheme="majorHAnsi" w:hAnsiTheme="majorHAnsi" w:cstheme="majorHAnsi"/>
              <w:color w:val="404040" w:themeColor="text1" w:themeTint="BF"/>
            </w:rPr>
            <w:t xml:space="preserve"> misure energetiche è quello con un </w:t>
          </w:r>
          <w:r w:rsidRPr="009B2D2C">
            <w:rPr>
              <w:rFonts w:asciiTheme="majorHAnsi" w:hAnsiTheme="majorHAnsi" w:cstheme="majorHAnsi"/>
              <w:b/>
              <w:color w:val="404040" w:themeColor="text1" w:themeTint="BF"/>
            </w:rPr>
            <w:t>numero di dipendenti compreso tra 2.500 e 9.999</w:t>
          </w:r>
          <w:r w:rsidRPr="003613FB">
            <w:rPr>
              <w:rFonts w:asciiTheme="majorHAnsi" w:hAnsiTheme="majorHAnsi" w:cstheme="majorHAnsi"/>
              <w:color w:val="404040" w:themeColor="text1" w:themeTint="BF"/>
            </w:rPr>
            <w:t xml:space="preserve">, che si dimostrano sufficientemente grandi per percepire in modo chiaro i vantaggi dell’efficienza energetica ma allo stesso tempo in grado di guidare il cambiamento. Le organizzazioni </w:t>
          </w:r>
          <w:r w:rsidR="00E3527D" w:rsidRPr="003613FB">
            <w:rPr>
              <w:rFonts w:asciiTheme="majorHAnsi" w:hAnsiTheme="majorHAnsi" w:cstheme="majorHAnsi"/>
              <w:color w:val="404040" w:themeColor="text1" w:themeTint="BF"/>
            </w:rPr>
            <w:t>di dimensioni maggiori</w:t>
          </w:r>
          <w:r w:rsidRPr="003613FB">
            <w:rPr>
              <w:rFonts w:asciiTheme="majorHAnsi" w:hAnsiTheme="majorHAnsi" w:cstheme="majorHAnsi"/>
              <w:color w:val="404040" w:themeColor="text1" w:themeTint="BF"/>
            </w:rPr>
            <w:t xml:space="preserve"> (+10.000), infatti, potrebbero trovarsi di fronte ad alcune complessità in termini di processi decisionali e </w:t>
          </w:r>
          <w:r w:rsidR="009E76F0">
            <w:rPr>
              <w:rFonts w:asciiTheme="majorHAnsi" w:hAnsiTheme="majorHAnsi" w:cstheme="majorHAnsi"/>
              <w:color w:val="404040" w:themeColor="text1" w:themeTint="BF"/>
            </w:rPr>
            <w:t xml:space="preserve">di </w:t>
          </w:r>
          <w:r w:rsidRPr="003613FB">
            <w:rPr>
              <w:rFonts w:asciiTheme="majorHAnsi" w:hAnsiTheme="majorHAnsi" w:cstheme="majorHAnsi"/>
              <w:color w:val="404040" w:themeColor="text1" w:themeTint="BF"/>
            </w:rPr>
            <w:t>atteggiamenti consolidati.</w:t>
          </w:r>
        </w:p>
        <w:p w14:paraId="012906DB" w14:textId="77777777" w:rsidR="00C41788" w:rsidRDefault="00C41788" w:rsidP="00A8759C">
          <w:pPr>
            <w:pStyle w:val="Titolo1"/>
            <w:spacing w:after="0" w:afterAutospacing="0" w:line="276" w:lineRule="auto"/>
            <w:rPr>
              <w:rFonts w:asciiTheme="majorHAnsi" w:eastAsiaTheme="minorEastAsia" w:hAnsiTheme="majorHAnsi" w:cs="Arial"/>
              <w:color w:val="A72B2A"/>
              <w:kern w:val="0"/>
              <w:sz w:val="22"/>
              <w:szCs w:val="22"/>
              <w:lang w:eastAsia="en-US"/>
            </w:rPr>
          </w:pPr>
        </w:p>
        <w:p w14:paraId="3F886883" w14:textId="6E8047E6" w:rsidR="00A8759C" w:rsidRPr="00C07C3E" w:rsidRDefault="00E3527D" w:rsidP="00A8759C">
          <w:pPr>
            <w:pStyle w:val="Titolo1"/>
            <w:spacing w:after="0" w:afterAutospacing="0" w:line="276" w:lineRule="auto"/>
            <w:rPr>
              <w:rFonts w:asciiTheme="majorHAnsi" w:eastAsiaTheme="minorEastAsia" w:hAnsiTheme="majorHAnsi" w:cs="Arial"/>
              <w:color w:val="A72B2A"/>
              <w:kern w:val="0"/>
              <w:sz w:val="22"/>
              <w:szCs w:val="22"/>
              <w:lang w:eastAsia="en-US"/>
            </w:rPr>
          </w:pPr>
          <w:r>
            <w:rPr>
              <w:rFonts w:asciiTheme="majorHAnsi" w:eastAsiaTheme="minorEastAsia" w:hAnsiTheme="majorHAnsi" w:cs="Arial"/>
              <w:color w:val="A72B2A"/>
              <w:kern w:val="0"/>
              <w:sz w:val="22"/>
              <w:szCs w:val="22"/>
              <w:lang w:eastAsia="en-US"/>
            </w:rPr>
            <w:lastRenderedPageBreak/>
            <w:t>DIVARIO TRA ASPIRAZIONI E CAPACITÀ</w:t>
          </w:r>
        </w:p>
        <w:p w14:paraId="1C81F924" w14:textId="55FEA7DF" w:rsidR="009070A8" w:rsidRPr="003613FB" w:rsidRDefault="00A8759C" w:rsidP="009070A8">
          <w:pPr>
            <w:autoSpaceDE w:val="0"/>
            <w:autoSpaceDN w:val="0"/>
            <w:adjustRightInd w:val="0"/>
            <w:snapToGrid w:val="0"/>
            <w:spacing w:line="276" w:lineRule="auto"/>
            <w:rPr>
              <w:rFonts w:asciiTheme="majorHAnsi" w:hAnsiTheme="majorHAnsi" w:cstheme="majorHAnsi"/>
              <w:color w:val="C00000"/>
            </w:rPr>
          </w:pPr>
          <w:r w:rsidRPr="00DD1FF8">
            <w:rPr>
              <w:rFonts w:asciiTheme="majorHAnsi" w:hAnsiTheme="majorHAnsi" w:cstheme="majorHAnsi"/>
              <w:color w:val="404040" w:themeColor="text1" w:themeTint="BF"/>
            </w:rPr>
            <w:t xml:space="preserve">La consapevolezza delle opportunità commerciali </w:t>
          </w:r>
          <w:r w:rsidR="00E5644C" w:rsidRPr="00DD1FF8">
            <w:rPr>
              <w:rFonts w:asciiTheme="majorHAnsi" w:hAnsiTheme="majorHAnsi" w:cstheme="majorHAnsi"/>
              <w:color w:val="404040" w:themeColor="text1" w:themeTint="BF"/>
            </w:rPr>
            <w:t xml:space="preserve">che presentano gli investimenti energetici, dunque, è </w:t>
          </w:r>
          <w:r w:rsidR="009E76F0">
            <w:rPr>
              <w:rFonts w:asciiTheme="majorHAnsi" w:hAnsiTheme="majorHAnsi" w:cstheme="majorHAnsi"/>
              <w:color w:val="404040" w:themeColor="text1" w:themeTint="BF"/>
            </w:rPr>
            <w:t>generalizzata</w:t>
          </w:r>
          <w:r w:rsidR="00E5644C" w:rsidRPr="00DD1FF8">
            <w:rPr>
              <w:rFonts w:asciiTheme="majorHAnsi" w:hAnsiTheme="majorHAnsi" w:cstheme="majorHAnsi"/>
              <w:color w:val="404040" w:themeColor="text1" w:themeTint="BF"/>
            </w:rPr>
            <w:t xml:space="preserve"> (</w:t>
          </w:r>
          <w:r w:rsidR="009E76F0">
            <w:rPr>
              <w:rFonts w:asciiTheme="majorHAnsi" w:hAnsiTheme="majorHAnsi" w:cstheme="majorHAnsi"/>
              <w:color w:val="404040" w:themeColor="text1" w:themeTint="BF"/>
            </w:rPr>
            <w:t>94% a livello globale, 95% in Italia</w:t>
          </w:r>
          <w:r w:rsidR="00E5644C" w:rsidRPr="00DD1FF8">
            <w:rPr>
              <w:rFonts w:asciiTheme="majorHAnsi" w:hAnsiTheme="majorHAnsi" w:cstheme="majorHAnsi"/>
              <w:color w:val="404040" w:themeColor="text1" w:themeTint="BF"/>
            </w:rPr>
            <w:t>).</w:t>
          </w:r>
          <w:r w:rsidR="00E5644C" w:rsidRPr="003613FB">
            <w:rPr>
              <w:rFonts w:asciiTheme="majorHAnsi" w:hAnsiTheme="majorHAnsi" w:cstheme="majorHAnsi"/>
              <w:color w:val="404040" w:themeColor="text1" w:themeTint="BF"/>
            </w:rPr>
            <w:t xml:space="preserve"> Ma</w:t>
          </w:r>
          <w:r w:rsidRPr="003613FB">
            <w:rPr>
              <w:rFonts w:asciiTheme="majorHAnsi" w:hAnsiTheme="majorHAnsi" w:cstheme="majorHAnsi"/>
              <w:color w:val="404040" w:themeColor="text1" w:themeTint="BF"/>
            </w:rPr>
            <w:t xml:space="preserve"> </w:t>
          </w:r>
          <w:r w:rsidRPr="009B2D2C">
            <w:rPr>
              <w:rFonts w:asciiTheme="majorHAnsi" w:hAnsiTheme="majorHAnsi" w:cstheme="majorHAnsi"/>
              <w:b/>
              <w:color w:val="404040" w:themeColor="text1" w:themeTint="BF"/>
            </w:rPr>
            <w:t xml:space="preserve">vi è un </w:t>
          </w:r>
          <w:r w:rsidR="00962668" w:rsidRPr="009B2D2C">
            <w:rPr>
              <w:rFonts w:asciiTheme="majorHAnsi" w:hAnsiTheme="majorHAnsi" w:cstheme="majorHAnsi"/>
              <w:b/>
              <w:color w:val="404040" w:themeColor="text1" w:themeTint="BF"/>
            </w:rPr>
            <w:t xml:space="preserve">forte </w:t>
          </w:r>
          <w:r w:rsidRPr="009B2D2C">
            <w:rPr>
              <w:rFonts w:asciiTheme="majorHAnsi" w:hAnsiTheme="majorHAnsi" w:cstheme="majorHAnsi"/>
              <w:b/>
              <w:color w:val="404040" w:themeColor="text1" w:themeTint="BF"/>
            </w:rPr>
            <w:t>divario tra le</w:t>
          </w:r>
          <w:r w:rsidR="00E5644C" w:rsidRPr="009B2D2C">
            <w:rPr>
              <w:rFonts w:asciiTheme="majorHAnsi" w:hAnsiTheme="majorHAnsi" w:cstheme="majorHAnsi"/>
              <w:b/>
              <w:color w:val="404040" w:themeColor="text1" w:themeTint="BF"/>
            </w:rPr>
            <w:t xml:space="preserve"> aspirazioni delle imprese e </w:t>
          </w:r>
          <w:r w:rsidR="0065625F" w:rsidRPr="009B2D2C">
            <w:rPr>
              <w:rFonts w:asciiTheme="majorHAnsi" w:hAnsiTheme="majorHAnsi" w:cstheme="majorHAnsi"/>
              <w:b/>
              <w:color w:val="404040" w:themeColor="text1" w:themeTint="BF"/>
            </w:rPr>
            <w:t>le azioni che ne derivano</w:t>
          </w:r>
          <w:r w:rsidR="009070A8" w:rsidRPr="003613FB">
            <w:rPr>
              <w:rFonts w:asciiTheme="majorHAnsi" w:hAnsiTheme="majorHAnsi" w:cstheme="majorHAnsi"/>
              <w:color w:val="404040" w:themeColor="text1" w:themeTint="BF"/>
            </w:rPr>
            <w:t xml:space="preserve">: molte aziende riconoscono i vantaggi derivanti dai miglioramenti in campo energetico, ma non sanno dove o come investire. </w:t>
          </w:r>
          <w:r w:rsidR="00903FEA">
            <w:rPr>
              <w:rFonts w:asciiTheme="majorHAnsi" w:hAnsiTheme="majorHAnsi" w:cstheme="majorHAnsi"/>
              <w:color w:val="404040" w:themeColor="text1" w:themeTint="BF"/>
            </w:rPr>
            <w:t xml:space="preserve">Circa la metà delle aziende nazionali, </w:t>
          </w:r>
          <w:r w:rsidR="009070A8" w:rsidRPr="003613FB">
            <w:rPr>
              <w:rFonts w:asciiTheme="majorHAnsi" w:hAnsiTheme="majorHAnsi" w:cstheme="majorHAnsi"/>
              <w:color w:val="404040" w:themeColor="text1" w:themeTint="BF"/>
            </w:rPr>
            <w:t>afferma di non sapere come utilizzare in maniera più efficace le risorse di generazione dell’energia di cui dispongono</w:t>
          </w:r>
          <w:r w:rsidR="00BD5149" w:rsidRPr="003613FB">
            <w:rPr>
              <w:rFonts w:asciiTheme="majorHAnsi" w:hAnsiTheme="majorHAnsi" w:cstheme="majorHAnsi"/>
              <w:color w:val="404040" w:themeColor="text1" w:themeTint="BF"/>
            </w:rPr>
            <w:t xml:space="preserve"> e le aziende che non hanno ancora adottato una strategia energetica, in genere forniscono come motivazione la ‘competenza’, ovvero l’incapacità di definire una strategia energetica o la mancanza di partner in grado di fornire la necessaria assistenza. </w:t>
          </w:r>
          <w:r w:rsidR="009070A8" w:rsidRPr="003613FB">
            <w:rPr>
              <w:rFonts w:asciiTheme="majorHAnsi" w:hAnsiTheme="majorHAnsi" w:cstheme="majorHAnsi"/>
              <w:color w:val="C00000"/>
            </w:rPr>
            <w:t xml:space="preserve"> </w:t>
          </w:r>
        </w:p>
        <w:p w14:paraId="66FDF6B3" w14:textId="5D5670CE" w:rsidR="00D32171" w:rsidRPr="003613FB" w:rsidRDefault="00962668" w:rsidP="0015643D">
          <w:pPr>
            <w:autoSpaceDE w:val="0"/>
            <w:autoSpaceDN w:val="0"/>
            <w:adjustRightInd w:val="0"/>
            <w:snapToGrid w:val="0"/>
            <w:spacing w:line="276" w:lineRule="auto"/>
            <w:rPr>
              <w:rFonts w:asciiTheme="majorHAnsi" w:hAnsiTheme="majorHAnsi" w:cstheme="majorHAnsi"/>
              <w:color w:val="404040" w:themeColor="text1" w:themeTint="BF"/>
            </w:rPr>
          </w:pPr>
          <w:r w:rsidRPr="003613FB">
            <w:rPr>
              <w:rFonts w:asciiTheme="majorHAnsi" w:hAnsiTheme="majorHAnsi" w:cstheme="majorHAnsi"/>
              <w:color w:val="404040" w:themeColor="text1" w:themeTint="BF"/>
            </w:rPr>
            <w:t xml:space="preserve">D’altra parte, l’adozione di nuove soluzioni energetiche può richiedere notevoli investimenti. Attualmente le tradizionali opzioni di finanziamento sono quelle prevalenti: </w:t>
          </w:r>
          <w:r w:rsidRPr="009B2D2C">
            <w:rPr>
              <w:rFonts w:asciiTheme="majorHAnsi" w:hAnsiTheme="majorHAnsi" w:cstheme="majorHAnsi"/>
              <w:b/>
              <w:color w:val="404040" w:themeColor="text1" w:themeTint="BF"/>
            </w:rPr>
            <w:t>due quinti delle società hanno finanziato da sole le iniziative</w:t>
          </w:r>
          <w:r w:rsidRPr="003613FB">
            <w:rPr>
              <w:rFonts w:asciiTheme="majorHAnsi" w:hAnsiTheme="majorHAnsi" w:cstheme="majorHAnsi"/>
              <w:color w:val="404040" w:themeColor="text1" w:themeTint="BF"/>
            </w:rPr>
            <w:t xml:space="preserve"> e </w:t>
          </w:r>
          <w:r w:rsidRPr="009B2D2C">
            <w:rPr>
              <w:rFonts w:asciiTheme="majorHAnsi" w:hAnsiTheme="majorHAnsi" w:cstheme="majorHAnsi"/>
              <w:b/>
              <w:color w:val="404040" w:themeColor="text1" w:themeTint="BF"/>
            </w:rPr>
            <w:t>un terzo ha utilizzato piani governativi e prestiti bancari</w:t>
          </w:r>
          <w:r w:rsidRPr="003613FB">
            <w:rPr>
              <w:rFonts w:asciiTheme="majorHAnsi" w:hAnsiTheme="majorHAnsi" w:cstheme="majorHAnsi"/>
              <w:color w:val="404040" w:themeColor="text1" w:themeTint="BF"/>
            </w:rPr>
            <w:t xml:space="preserve">. Altri metodi di finanziamento iniziano, però, ad essere utilizzati, come i modelli di rischio condiviso. </w:t>
          </w:r>
        </w:p>
        <w:p w14:paraId="178B87C3" w14:textId="45AF0C70" w:rsidR="00CB341C" w:rsidRDefault="006E2D3D" w:rsidP="00CB341C">
          <w:pPr>
            <w:autoSpaceDE w:val="0"/>
            <w:autoSpaceDN w:val="0"/>
            <w:adjustRightInd w:val="0"/>
            <w:snapToGrid w:val="0"/>
            <w:spacing w:line="276" w:lineRule="auto"/>
            <w:rPr>
              <w:rFonts w:asciiTheme="majorHAnsi" w:hAnsiTheme="majorHAnsi" w:cstheme="majorHAnsi"/>
              <w:color w:val="404040" w:themeColor="text1" w:themeTint="BF"/>
            </w:rPr>
          </w:pPr>
          <w:r w:rsidRPr="003613FB">
            <w:rPr>
              <w:rFonts w:asciiTheme="majorHAnsi" w:hAnsiTheme="majorHAnsi" w:cstheme="majorHAnsi"/>
              <w:color w:val="404040" w:themeColor="text1" w:themeTint="BF"/>
            </w:rPr>
            <w:t>La ricerca completa è contenuta all’inter</w:t>
          </w:r>
          <w:r w:rsidR="00FC0CA3">
            <w:rPr>
              <w:rFonts w:asciiTheme="majorHAnsi" w:hAnsiTheme="majorHAnsi" w:cstheme="majorHAnsi"/>
              <w:color w:val="404040" w:themeColor="text1" w:themeTint="BF"/>
            </w:rPr>
            <w:t>n</w:t>
          </w:r>
          <w:r w:rsidRPr="003613FB">
            <w:rPr>
              <w:rFonts w:asciiTheme="majorHAnsi" w:hAnsiTheme="majorHAnsi" w:cstheme="majorHAnsi"/>
              <w:color w:val="404040" w:themeColor="text1" w:themeTint="BF"/>
            </w:rPr>
            <w:t>o dell’</w:t>
          </w:r>
          <w:hyperlink r:id="rId8" w:history="1">
            <w:r w:rsidR="00AE025D" w:rsidRPr="00192515">
              <w:rPr>
                <w:rStyle w:val="Collegamentoipertestuale"/>
                <w:rFonts w:asciiTheme="majorHAnsi" w:hAnsiTheme="majorHAnsi" w:cstheme="majorHAnsi"/>
              </w:rPr>
              <w:t xml:space="preserve">Energy </w:t>
            </w:r>
            <w:proofErr w:type="spellStart"/>
            <w:r w:rsidR="00AE025D" w:rsidRPr="00192515">
              <w:rPr>
                <w:rStyle w:val="Collegamentoipertestuale"/>
                <w:rFonts w:asciiTheme="majorHAnsi" w:hAnsiTheme="majorHAnsi" w:cstheme="majorHAnsi"/>
              </w:rPr>
              <w:t>Advantage</w:t>
            </w:r>
            <w:proofErr w:type="spellEnd"/>
            <w:r w:rsidR="00AE025D" w:rsidRPr="00192515">
              <w:rPr>
                <w:rStyle w:val="Collegamentoipertestuale"/>
                <w:rFonts w:asciiTheme="majorHAnsi" w:hAnsiTheme="majorHAnsi" w:cstheme="majorHAnsi"/>
              </w:rPr>
              <w:t xml:space="preserve"> Report</w:t>
            </w:r>
          </w:hyperlink>
          <w:r w:rsidR="00AE025D" w:rsidRPr="003613FB">
            <w:rPr>
              <w:rFonts w:asciiTheme="majorHAnsi" w:hAnsiTheme="majorHAnsi" w:cstheme="majorHAnsi"/>
              <w:color w:val="404040" w:themeColor="text1" w:themeTint="BF"/>
            </w:rPr>
            <w:t>.</w:t>
          </w:r>
        </w:p>
        <w:p w14:paraId="677CF4C9" w14:textId="72FBF1E0" w:rsidR="00192515" w:rsidRDefault="00192515" w:rsidP="00CB341C">
          <w:pPr>
            <w:autoSpaceDE w:val="0"/>
            <w:autoSpaceDN w:val="0"/>
            <w:adjustRightInd w:val="0"/>
            <w:snapToGrid w:val="0"/>
            <w:spacing w:line="276" w:lineRule="auto"/>
            <w:rPr>
              <w:rFonts w:asciiTheme="majorHAnsi" w:hAnsiTheme="majorHAnsi" w:cstheme="majorHAnsi"/>
              <w:color w:val="404040" w:themeColor="text1" w:themeTint="BF"/>
            </w:rPr>
          </w:pPr>
        </w:p>
        <w:p w14:paraId="467B0DF1" w14:textId="1DF26FCB" w:rsidR="00192515" w:rsidRDefault="00192515" w:rsidP="00CB341C">
          <w:pPr>
            <w:autoSpaceDE w:val="0"/>
            <w:autoSpaceDN w:val="0"/>
            <w:adjustRightInd w:val="0"/>
            <w:snapToGrid w:val="0"/>
            <w:spacing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In allegato, l’</w:t>
          </w:r>
          <w:proofErr w:type="spellStart"/>
          <w:r>
            <w:rPr>
              <w:rFonts w:asciiTheme="majorHAnsi" w:hAnsiTheme="majorHAnsi" w:cstheme="majorHAnsi"/>
              <w:color w:val="404040" w:themeColor="text1" w:themeTint="BF"/>
            </w:rPr>
            <w:t>infografica</w:t>
          </w:r>
          <w:proofErr w:type="spellEnd"/>
          <w:r>
            <w:rPr>
              <w:rFonts w:asciiTheme="majorHAnsi" w:hAnsiTheme="majorHAnsi" w:cstheme="majorHAnsi"/>
              <w:color w:val="404040" w:themeColor="text1" w:themeTint="BF"/>
            </w:rPr>
            <w:t xml:space="preserve"> </w:t>
          </w:r>
          <w:r w:rsidRPr="00192515">
            <w:rPr>
              <w:rFonts w:asciiTheme="majorHAnsi" w:hAnsiTheme="majorHAnsi" w:cstheme="majorHAnsi"/>
              <w:i/>
              <w:color w:val="404040" w:themeColor="text1" w:themeTint="BF"/>
            </w:rPr>
            <w:t>Siete leader del</w:t>
          </w:r>
          <w:r w:rsidR="00DB2C45">
            <w:rPr>
              <w:rFonts w:asciiTheme="majorHAnsi" w:hAnsiTheme="majorHAnsi" w:cstheme="majorHAnsi"/>
              <w:i/>
              <w:color w:val="404040" w:themeColor="text1" w:themeTint="BF"/>
            </w:rPr>
            <w:t>l’energia</w:t>
          </w:r>
          <w:r w:rsidRPr="00192515">
            <w:rPr>
              <w:rFonts w:asciiTheme="majorHAnsi" w:hAnsiTheme="majorHAnsi" w:cstheme="majorHAnsi"/>
              <w:i/>
              <w:color w:val="404040" w:themeColor="text1" w:themeTint="BF"/>
            </w:rPr>
            <w:t>?</w:t>
          </w:r>
        </w:p>
        <w:p w14:paraId="68D94A15" w14:textId="77777777" w:rsidR="00192515" w:rsidRPr="003613FB" w:rsidRDefault="00192515" w:rsidP="00CB341C">
          <w:pPr>
            <w:autoSpaceDE w:val="0"/>
            <w:autoSpaceDN w:val="0"/>
            <w:adjustRightInd w:val="0"/>
            <w:snapToGrid w:val="0"/>
            <w:spacing w:line="276" w:lineRule="auto"/>
            <w:rPr>
              <w:rFonts w:asciiTheme="majorHAnsi" w:hAnsiTheme="majorHAnsi" w:cstheme="majorHAnsi"/>
              <w:color w:val="404040" w:themeColor="text1" w:themeTint="BF"/>
            </w:rPr>
          </w:pPr>
        </w:p>
        <w:p w14:paraId="2DCA3166" w14:textId="77777777" w:rsidR="00AE025D" w:rsidRPr="003613FB" w:rsidRDefault="00AE025D" w:rsidP="00AE025D">
          <w:pPr>
            <w:spacing w:after="0"/>
            <w:rPr>
              <w:rFonts w:asciiTheme="majorHAnsi" w:hAnsiTheme="majorHAnsi"/>
              <w:i/>
              <w:color w:val="333333"/>
              <w:sz w:val="18"/>
              <w:szCs w:val="18"/>
            </w:rPr>
          </w:pPr>
          <w:r w:rsidRPr="003613FB">
            <w:rPr>
              <w:rFonts w:asciiTheme="majorHAnsi" w:hAnsiTheme="majorHAnsi"/>
              <w:i/>
              <w:color w:val="333333"/>
              <w:sz w:val="18"/>
              <w:szCs w:val="18"/>
            </w:rPr>
            <w:t>Note per i redattori:</w:t>
          </w:r>
        </w:p>
        <w:p w14:paraId="26FF333A" w14:textId="14C839EC" w:rsidR="00516805" w:rsidRPr="003613FB" w:rsidRDefault="00AE025D" w:rsidP="00AE025D">
          <w:pPr>
            <w:spacing w:after="0"/>
            <w:rPr>
              <w:rFonts w:asciiTheme="majorHAnsi" w:hAnsiTheme="majorHAnsi"/>
              <w:i/>
              <w:color w:val="333333"/>
              <w:sz w:val="18"/>
              <w:szCs w:val="18"/>
            </w:rPr>
          </w:pPr>
          <w:r w:rsidRPr="003613FB">
            <w:rPr>
              <w:rFonts w:asciiTheme="majorHAnsi" w:hAnsiTheme="majorHAnsi"/>
              <w:i/>
              <w:color w:val="333333"/>
              <w:sz w:val="18"/>
              <w:szCs w:val="18"/>
            </w:rPr>
            <w:t xml:space="preserve">Le statistiche a cui si fa riferimento in questa pubblicazione sono tratte da un'indagine su più di 1.000 intervistati provenienti da sei paesi (Regno Unito, Irlanda, Germania, Italia, Stati Uniti, Canada), operanti in sei settori (Sanità, Istruzione, Proprietà/Real Estate, </w:t>
          </w:r>
          <w:r w:rsidR="0065625F">
            <w:rPr>
              <w:rFonts w:asciiTheme="majorHAnsi" w:hAnsiTheme="majorHAnsi"/>
              <w:i/>
              <w:color w:val="333333"/>
              <w:sz w:val="18"/>
              <w:szCs w:val="18"/>
            </w:rPr>
            <w:t>Manifatturiero</w:t>
          </w:r>
          <w:r w:rsidRPr="003613FB">
            <w:rPr>
              <w:rFonts w:asciiTheme="majorHAnsi" w:hAnsiTheme="majorHAnsi"/>
              <w:i/>
              <w:color w:val="333333"/>
              <w:sz w:val="18"/>
              <w:szCs w:val="18"/>
            </w:rPr>
            <w:t>, Retail,</w:t>
          </w:r>
          <w:r w:rsidR="001C536B">
            <w:rPr>
              <w:rFonts w:asciiTheme="majorHAnsi" w:hAnsiTheme="majorHAnsi"/>
              <w:i/>
              <w:color w:val="333333"/>
              <w:sz w:val="18"/>
              <w:szCs w:val="18"/>
            </w:rPr>
            <w:t xml:space="preserve"> Turismo</w:t>
          </w:r>
          <w:r w:rsidRPr="003613FB">
            <w:rPr>
              <w:rFonts w:asciiTheme="majorHAnsi" w:hAnsiTheme="majorHAnsi"/>
              <w:i/>
              <w:color w:val="333333"/>
              <w:sz w:val="18"/>
              <w:szCs w:val="18"/>
            </w:rPr>
            <w:t>). Tutte le organizzazioni avevano più di 100 dipendenti e gli intervistati qualificati provenivano da organizzazioni che utilizzavano, sperimentavano o consideravano soluzioni energetiche avanzate e avevano responsabilità gestionali e/o finanziarie per le decisioni energetiche.</w:t>
          </w:r>
        </w:p>
        <w:p w14:paraId="3D14D32A" w14:textId="77777777" w:rsidR="005A750A" w:rsidRPr="003613FB" w:rsidRDefault="005A750A" w:rsidP="004D5F07">
          <w:pPr>
            <w:spacing w:before="240" w:after="0"/>
            <w:rPr>
              <w:rFonts w:asciiTheme="majorHAnsi" w:hAnsiTheme="majorHAnsi"/>
              <w:color w:val="A72B2A"/>
              <w:sz w:val="18"/>
              <w:szCs w:val="18"/>
            </w:rPr>
          </w:pPr>
        </w:p>
        <w:p w14:paraId="4B96B20B" w14:textId="77777777" w:rsidR="001C536B" w:rsidRDefault="001C536B" w:rsidP="004D5F07">
          <w:pPr>
            <w:spacing w:before="240" w:after="0"/>
            <w:rPr>
              <w:rFonts w:asciiTheme="majorHAnsi" w:hAnsiTheme="majorHAnsi"/>
              <w:b/>
              <w:color w:val="A72B2A"/>
              <w:sz w:val="18"/>
              <w:szCs w:val="18"/>
            </w:rPr>
          </w:pPr>
        </w:p>
        <w:p w14:paraId="275D0AB8" w14:textId="6062DBCA" w:rsidR="000817B4" w:rsidRPr="00F21FB8" w:rsidRDefault="000817B4" w:rsidP="004D5F07">
          <w:pPr>
            <w:spacing w:before="240" w:after="0"/>
            <w:rPr>
              <w:rFonts w:asciiTheme="majorHAnsi" w:hAnsiTheme="majorHAnsi"/>
              <w:b/>
              <w:color w:val="A72B2A"/>
              <w:sz w:val="18"/>
              <w:szCs w:val="18"/>
            </w:rPr>
          </w:pPr>
          <w:r w:rsidRPr="00F21FB8">
            <w:rPr>
              <w:rFonts w:asciiTheme="majorHAnsi" w:hAnsiTheme="majorHAnsi"/>
              <w:b/>
              <w:color w:val="A72B2A"/>
              <w:sz w:val="18"/>
              <w:szCs w:val="18"/>
            </w:rPr>
            <w:t>Centrica Business Solutions</w:t>
          </w:r>
        </w:p>
        <w:p w14:paraId="3770F5BC" w14:textId="77777777" w:rsidR="00244B65" w:rsidRPr="00244B65" w:rsidRDefault="000817B4" w:rsidP="00244B65">
          <w:pPr>
            <w:autoSpaceDE w:val="0"/>
            <w:autoSpaceDN w:val="0"/>
            <w:adjustRightInd w:val="0"/>
            <w:snapToGrid w:val="0"/>
            <w:spacing w:after="0" w:line="276" w:lineRule="auto"/>
            <w:rPr>
              <w:rFonts w:asciiTheme="majorHAnsi" w:eastAsia="Times New Roman" w:hAnsiTheme="majorHAnsi" w:cs="Times New Roman"/>
              <w:color w:val="333333"/>
              <w:sz w:val="18"/>
              <w:szCs w:val="18"/>
              <w:lang w:eastAsia="it-IT"/>
            </w:rPr>
          </w:pPr>
          <w:r w:rsidRPr="00244B65">
            <w:rPr>
              <w:rFonts w:asciiTheme="majorHAnsi" w:eastAsia="Times New Roman" w:hAnsiTheme="majorHAnsi" w:cs="Times New Roman"/>
              <w:b/>
              <w:color w:val="333333"/>
              <w:sz w:val="18"/>
              <w:szCs w:val="18"/>
              <w:lang w:eastAsia="it-IT"/>
            </w:rPr>
            <w:t>Centrica Business Solutions</w:t>
          </w:r>
          <w:r w:rsidRPr="00244B65">
            <w:rPr>
              <w:rFonts w:asciiTheme="majorHAnsi" w:eastAsia="Times New Roman" w:hAnsiTheme="majorHAnsi" w:cs="Times New Roman"/>
              <w:color w:val="333333"/>
              <w:sz w:val="18"/>
              <w:szCs w:val="18"/>
              <w:lang w:eastAsia="it-IT"/>
            </w:rPr>
            <w:t xml:space="preserve"> </w:t>
          </w:r>
          <w:r w:rsidR="00244B65" w:rsidRPr="00244B65">
            <w:rPr>
              <w:rFonts w:asciiTheme="majorHAnsi" w:eastAsia="Times New Roman" w:hAnsiTheme="majorHAnsi" w:cs="Times New Roman"/>
              <w:color w:val="333333"/>
              <w:sz w:val="18"/>
              <w:szCs w:val="18"/>
              <w:lang w:eastAsia="it-IT"/>
            </w:rPr>
            <w:t xml:space="preserve">è la divisione del Gruppo </w:t>
          </w:r>
          <w:r w:rsidR="00244B65" w:rsidRPr="00244B65">
            <w:rPr>
              <w:rFonts w:asciiTheme="majorHAnsi" w:eastAsia="Times New Roman" w:hAnsiTheme="majorHAnsi" w:cs="Times New Roman"/>
              <w:b/>
              <w:color w:val="333333"/>
              <w:sz w:val="18"/>
              <w:szCs w:val="18"/>
              <w:lang w:eastAsia="it-IT"/>
            </w:rPr>
            <w:t>Centrica</w:t>
          </w:r>
          <w:r w:rsidR="00244B65" w:rsidRPr="00244B65">
            <w:rPr>
              <w:rFonts w:asciiTheme="majorHAnsi" w:eastAsia="Times New Roman" w:hAnsiTheme="majorHAnsi" w:cs="Times New Roman"/>
              <w:color w:val="333333"/>
              <w:sz w:val="18"/>
              <w:szCs w:val="18"/>
              <w:lang w:eastAsia="it-IT"/>
            </w:rPr>
            <w:t xml:space="preserve">, dedicata ai clienti business, attiva a livello mondiale nel settore energetico per rispondere alle esigenze in continuo mutamento dei propri clienti. Centrica Business Solutions nasce per sviluppare nuove </w:t>
          </w:r>
          <w:r w:rsidR="00244B65" w:rsidRPr="00CB341C">
            <w:rPr>
              <w:rFonts w:asciiTheme="majorHAnsi" w:eastAsia="Times New Roman" w:hAnsiTheme="majorHAnsi" w:cs="Times New Roman"/>
              <w:color w:val="333333"/>
              <w:sz w:val="18"/>
              <w:szCs w:val="18"/>
              <w:lang w:eastAsia="it-IT"/>
            </w:rPr>
            <w:t>tecnologie per un</w:t>
          </w:r>
          <w:r w:rsidR="00244B65" w:rsidRPr="00244B65">
            <w:rPr>
              <w:rFonts w:asciiTheme="majorHAnsi" w:eastAsia="Times New Roman" w:hAnsiTheme="majorHAnsi" w:cs="Times New Roman"/>
              <w:color w:val="333333"/>
              <w:sz w:val="18"/>
              <w:szCs w:val="18"/>
              <w:lang w:eastAsia="it-IT"/>
            </w:rPr>
            <w:t xml:space="preserve"> nuovo modo di pensare e di lavorare, per aiutare i propri clienti ad assumere il controllo dell’energia e a far crescere la propria attività. Dalla vendita al dettaglio all’industria manifatturiera, dal settore sanitario a quello dell’istruzione, l’azienda supporta i clienti B2B nel migliorare la propria efficienza operativa, aumentare la propria resilienza e aprire la porta a nuove fonti di valore e ricavi.</w:t>
          </w:r>
        </w:p>
        <w:p w14:paraId="038FEC51" w14:textId="77777777" w:rsidR="00244B65" w:rsidRPr="00244B65" w:rsidRDefault="00244B65" w:rsidP="00244B65">
          <w:pPr>
            <w:autoSpaceDE w:val="0"/>
            <w:autoSpaceDN w:val="0"/>
            <w:adjustRightInd w:val="0"/>
            <w:snapToGrid w:val="0"/>
            <w:spacing w:line="276" w:lineRule="auto"/>
            <w:rPr>
              <w:rFonts w:asciiTheme="majorHAnsi" w:eastAsia="Times New Roman" w:hAnsiTheme="majorHAnsi" w:cs="Times New Roman"/>
              <w:color w:val="333333"/>
              <w:sz w:val="18"/>
              <w:szCs w:val="18"/>
              <w:lang w:eastAsia="it-IT"/>
            </w:rPr>
          </w:pPr>
          <w:r w:rsidRPr="00244B65">
            <w:rPr>
              <w:rFonts w:asciiTheme="majorHAnsi" w:eastAsia="Times New Roman" w:hAnsiTheme="majorHAnsi" w:cs="Times New Roman"/>
              <w:color w:val="333333"/>
              <w:sz w:val="18"/>
              <w:szCs w:val="18"/>
              <w:lang w:eastAsia="it-IT"/>
            </w:rPr>
            <w:t xml:space="preserve">Con l’integrazione nel 2017 di </w:t>
          </w:r>
          <w:r w:rsidRPr="00244B65">
            <w:rPr>
              <w:rFonts w:asciiTheme="majorHAnsi" w:eastAsia="Times New Roman" w:hAnsiTheme="majorHAnsi" w:cs="Times New Roman"/>
              <w:b/>
              <w:color w:val="333333"/>
              <w:sz w:val="18"/>
              <w:szCs w:val="18"/>
              <w:lang w:eastAsia="it-IT"/>
            </w:rPr>
            <w:t xml:space="preserve">Panoramic </w:t>
          </w:r>
          <w:proofErr w:type="spellStart"/>
          <w:r w:rsidRPr="00244B65">
            <w:rPr>
              <w:rFonts w:asciiTheme="majorHAnsi" w:eastAsia="Times New Roman" w:hAnsiTheme="majorHAnsi" w:cs="Times New Roman"/>
              <w:b/>
              <w:color w:val="333333"/>
              <w:sz w:val="18"/>
              <w:szCs w:val="18"/>
              <w:lang w:eastAsia="it-IT"/>
            </w:rPr>
            <w:t>Power</w:t>
          </w:r>
          <w:proofErr w:type="spellEnd"/>
          <w:r w:rsidRPr="00244B65">
            <w:rPr>
              <w:rFonts w:asciiTheme="majorHAnsi" w:eastAsia="Times New Roman" w:hAnsiTheme="majorHAnsi" w:cs="Times New Roman"/>
              <w:color w:val="333333"/>
              <w:sz w:val="18"/>
              <w:szCs w:val="18"/>
              <w:lang w:eastAsia="it-IT"/>
            </w:rPr>
            <w:t xml:space="preserve"> e di </w:t>
          </w:r>
          <w:r w:rsidRPr="00244B65">
            <w:rPr>
              <w:rFonts w:asciiTheme="majorHAnsi" w:eastAsia="Times New Roman" w:hAnsiTheme="majorHAnsi" w:cs="Times New Roman"/>
              <w:b/>
              <w:color w:val="333333"/>
              <w:sz w:val="18"/>
              <w:szCs w:val="18"/>
              <w:lang w:eastAsia="it-IT"/>
            </w:rPr>
            <w:t>ENER-G</w:t>
          </w:r>
          <w:r w:rsidRPr="00244B65">
            <w:rPr>
              <w:rFonts w:asciiTheme="majorHAnsi" w:eastAsia="Times New Roman" w:hAnsiTheme="majorHAnsi" w:cs="Times New Roman"/>
              <w:color w:val="333333"/>
              <w:sz w:val="18"/>
              <w:szCs w:val="18"/>
              <w:lang w:eastAsia="it-IT"/>
            </w:rPr>
            <w:t xml:space="preserve"> al suo interno, Centrica Business Solutions è in grado di aiutare un numero sempre maggiore di clienti a ottenere vantaggi competitivi attraverso l’energia, con soluzioni </w:t>
          </w:r>
          <w:r w:rsidRPr="00244B65">
            <w:rPr>
              <w:rFonts w:asciiTheme="majorHAnsi" w:eastAsia="Times New Roman" w:hAnsiTheme="majorHAnsi" w:cs="Times New Roman"/>
              <w:b/>
              <w:color w:val="333333"/>
              <w:sz w:val="18"/>
              <w:szCs w:val="18"/>
              <w:lang w:eastAsia="it-IT"/>
            </w:rPr>
            <w:t>energetiche end-to-end</w:t>
          </w:r>
          <w:r w:rsidRPr="00244B65">
            <w:rPr>
              <w:rFonts w:asciiTheme="majorHAnsi" w:eastAsia="Times New Roman" w:hAnsiTheme="majorHAnsi" w:cs="Times New Roman"/>
              <w:color w:val="333333"/>
              <w:sz w:val="18"/>
              <w:szCs w:val="18"/>
              <w:lang w:eastAsia="it-IT"/>
            </w:rPr>
            <w:t xml:space="preserve"> </w:t>
          </w:r>
          <w:r w:rsidRPr="00244B65">
            <w:rPr>
              <w:rFonts w:asciiTheme="majorHAnsi" w:eastAsia="Times New Roman" w:hAnsiTheme="majorHAnsi" w:cs="Times New Roman"/>
              <w:b/>
              <w:color w:val="333333"/>
              <w:sz w:val="18"/>
              <w:szCs w:val="18"/>
              <w:lang w:eastAsia="it-IT"/>
            </w:rPr>
            <w:t xml:space="preserve">intelligenti </w:t>
          </w:r>
          <w:r w:rsidRPr="00244B65">
            <w:rPr>
              <w:rFonts w:asciiTheme="majorHAnsi" w:eastAsia="Times New Roman" w:hAnsiTheme="majorHAnsi" w:cs="Times New Roman"/>
              <w:color w:val="333333"/>
              <w:sz w:val="18"/>
              <w:szCs w:val="18"/>
              <w:lang w:eastAsia="it-IT"/>
            </w:rPr>
            <w:t xml:space="preserve">capaci di potenziarne le prestazioni, la resilienza e la crescita. </w:t>
          </w:r>
        </w:p>
        <w:p w14:paraId="436989AF" w14:textId="77777777" w:rsidR="00244B65" w:rsidRPr="00244B65" w:rsidRDefault="00244B65" w:rsidP="00244B65">
          <w:pPr>
            <w:autoSpaceDE w:val="0"/>
            <w:autoSpaceDN w:val="0"/>
            <w:adjustRightInd w:val="0"/>
            <w:snapToGrid w:val="0"/>
            <w:spacing w:after="0" w:line="276" w:lineRule="auto"/>
            <w:rPr>
              <w:rFonts w:asciiTheme="majorHAnsi" w:eastAsia="Times New Roman" w:hAnsiTheme="majorHAnsi" w:cs="Times New Roman"/>
              <w:color w:val="333333"/>
              <w:sz w:val="18"/>
              <w:szCs w:val="18"/>
              <w:lang w:eastAsia="it-IT"/>
            </w:rPr>
          </w:pPr>
          <w:r w:rsidRPr="00244B65">
            <w:rPr>
              <w:rFonts w:asciiTheme="majorHAnsi" w:eastAsia="Times New Roman" w:hAnsiTheme="majorHAnsi" w:cs="Times New Roman"/>
              <w:color w:val="333333"/>
              <w:sz w:val="18"/>
              <w:szCs w:val="18"/>
              <w:lang w:eastAsia="it-IT"/>
            </w:rPr>
            <w:t xml:space="preserve">Tramite Centrica, inoltre, Centrica Business Solutions offre servizi di trading in ambito energetico e fornisce energia con </w:t>
          </w:r>
          <w:proofErr w:type="spellStart"/>
          <w:r w:rsidRPr="00244B65">
            <w:rPr>
              <w:rFonts w:asciiTheme="majorHAnsi" w:eastAsia="Times New Roman" w:hAnsiTheme="majorHAnsi" w:cs="Times New Roman"/>
              <w:color w:val="333333"/>
              <w:sz w:val="18"/>
              <w:szCs w:val="18"/>
              <w:lang w:eastAsia="it-IT"/>
            </w:rPr>
            <w:t>British</w:t>
          </w:r>
          <w:proofErr w:type="spellEnd"/>
          <w:r w:rsidRPr="00244B65">
            <w:rPr>
              <w:rFonts w:asciiTheme="majorHAnsi" w:eastAsia="Times New Roman" w:hAnsiTheme="majorHAnsi" w:cs="Times New Roman"/>
              <w:color w:val="333333"/>
              <w:sz w:val="18"/>
              <w:szCs w:val="18"/>
              <w:lang w:eastAsia="it-IT"/>
            </w:rPr>
            <w:t xml:space="preserve"> Gas nel Regno Unito, </w:t>
          </w:r>
          <w:proofErr w:type="spellStart"/>
          <w:r w:rsidRPr="00244B65">
            <w:rPr>
              <w:rFonts w:asciiTheme="majorHAnsi" w:eastAsia="Times New Roman" w:hAnsiTheme="majorHAnsi" w:cs="Times New Roman"/>
              <w:color w:val="333333"/>
              <w:sz w:val="18"/>
              <w:szCs w:val="18"/>
              <w:lang w:eastAsia="it-IT"/>
            </w:rPr>
            <w:t>Bord</w:t>
          </w:r>
          <w:proofErr w:type="spellEnd"/>
          <w:r w:rsidRPr="00244B65">
            <w:rPr>
              <w:rFonts w:asciiTheme="majorHAnsi" w:eastAsia="Times New Roman" w:hAnsiTheme="majorHAnsi" w:cs="Times New Roman"/>
              <w:color w:val="333333"/>
              <w:sz w:val="18"/>
              <w:szCs w:val="18"/>
              <w:lang w:eastAsia="it-IT"/>
            </w:rPr>
            <w:t xml:space="preserve"> </w:t>
          </w:r>
          <w:proofErr w:type="spellStart"/>
          <w:r w:rsidRPr="00244B65">
            <w:rPr>
              <w:rFonts w:asciiTheme="majorHAnsi" w:eastAsia="Times New Roman" w:hAnsiTheme="majorHAnsi" w:cs="Times New Roman"/>
              <w:color w:val="333333"/>
              <w:sz w:val="18"/>
              <w:szCs w:val="18"/>
              <w:lang w:eastAsia="it-IT"/>
            </w:rPr>
            <w:t>Gàis</w:t>
          </w:r>
          <w:proofErr w:type="spellEnd"/>
          <w:r w:rsidRPr="00244B65">
            <w:rPr>
              <w:rFonts w:asciiTheme="majorHAnsi" w:eastAsia="Times New Roman" w:hAnsiTheme="majorHAnsi" w:cs="Times New Roman"/>
              <w:color w:val="333333"/>
              <w:sz w:val="18"/>
              <w:szCs w:val="18"/>
              <w:lang w:eastAsia="it-IT"/>
            </w:rPr>
            <w:t xml:space="preserve"> Energy in Irlanda e Direct Energy negli USA</w:t>
          </w:r>
        </w:p>
        <w:p w14:paraId="42D3E97F" w14:textId="77777777" w:rsidR="000817B4" w:rsidRPr="00F21FB8" w:rsidRDefault="000B6FA0" w:rsidP="000817B4">
          <w:pPr>
            <w:autoSpaceDE w:val="0"/>
            <w:autoSpaceDN w:val="0"/>
            <w:adjustRightInd w:val="0"/>
            <w:snapToGrid w:val="0"/>
            <w:spacing w:line="276" w:lineRule="auto"/>
            <w:rPr>
              <w:rFonts w:asciiTheme="majorHAnsi" w:eastAsia="Times New Roman" w:hAnsiTheme="majorHAnsi" w:cs="Times New Roman"/>
              <w:color w:val="A72B2A"/>
              <w:sz w:val="18"/>
              <w:szCs w:val="18"/>
              <w:lang w:eastAsia="it-IT"/>
            </w:rPr>
          </w:pPr>
          <w:hyperlink r:id="rId9" w:history="1">
            <w:r w:rsidR="000817B4" w:rsidRPr="00F21FB8">
              <w:rPr>
                <w:rStyle w:val="Collegamentoipertestuale"/>
                <w:rFonts w:asciiTheme="majorHAnsi" w:eastAsia="Times New Roman" w:hAnsiTheme="majorHAnsi" w:cs="Times New Roman"/>
                <w:color w:val="A72B2A"/>
                <w:sz w:val="18"/>
                <w:szCs w:val="18"/>
                <w:lang w:eastAsia="it-IT"/>
              </w:rPr>
              <w:t>www.centricabusinesssolutions.it</w:t>
            </w:r>
          </w:hyperlink>
        </w:p>
        <w:p w14:paraId="2C561076" w14:textId="04DF477B" w:rsidR="00731048" w:rsidRDefault="000B6FA0"/>
      </w:sdtContent>
    </w:sdt>
    <w:sectPr w:rsidR="00731048" w:rsidSect="00BB5DE3">
      <w:headerReference w:type="default" r:id="rId10"/>
      <w:footerReference w:type="default" r:id="rId11"/>
      <w:headerReference w:type="first" r:id="rId12"/>
      <w:footerReference w:type="first" r:id="rId13"/>
      <w:pgSz w:w="11906" w:h="16838"/>
      <w:pgMar w:top="1417" w:right="1134" w:bottom="1134" w:left="1134" w:header="1888" w:footer="340"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29C743" w14:textId="77777777" w:rsidR="000B6FA0" w:rsidRDefault="000B6FA0" w:rsidP="002214B6">
      <w:pPr>
        <w:spacing w:after="0" w:line="240" w:lineRule="auto"/>
      </w:pPr>
      <w:r>
        <w:separator/>
      </w:r>
    </w:p>
  </w:endnote>
  <w:endnote w:type="continuationSeparator" w:id="0">
    <w:p w14:paraId="71E63E97" w14:textId="77777777" w:rsidR="000B6FA0" w:rsidRDefault="000B6FA0" w:rsidP="00221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FS Joey">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E4362" w14:textId="77777777" w:rsidR="002214B6" w:rsidRDefault="002214B6">
    <w:pPr>
      <w:pStyle w:val="Pidipagina"/>
    </w:pPr>
    <w:r>
      <w:rPr>
        <w:noProof/>
        <w:lang w:eastAsia="it-IT"/>
      </w:rPr>
      <mc:AlternateContent>
        <mc:Choice Requires="wps">
          <w:drawing>
            <wp:anchor distT="45720" distB="45720" distL="114300" distR="114300" simplePos="0" relativeHeight="251660288" behindDoc="0" locked="0" layoutInCell="1" allowOverlap="1" wp14:anchorId="468A5923" wp14:editId="448A79EB">
              <wp:simplePos x="0" y="0"/>
              <wp:positionH relativeFrom="column">
                <wp:posOffset>2556510</wp:posOffset>
              </wp:positionH>
              <wp:positionV relativeFrom="paragraph">
                <wp:posOffset>-6350</wp:posOffset>
              </wp:positionV>
              <wp:extent cx="4076700" cy="1404620"/>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396D305D" w14:textId="77777777" w:rsidR="002214B6" w:rsidRPr="005E6CD0" w:rsidRDefault="002214B6" w:rsidP="002214B6">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UFFICIO STAMPA</w:t>
                          </w:r>
                        </w:p>
                        <w:p w14:paraId="2CE5223F" w14:textId="77777777" w:rsidR="002214B6" w:rsidRPr="005E6CD0" w:rsidRDefault="002214B6" w:rsidP="002214B6">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Sangalli M&amp;C 02 89056404</w:t>
                          </w:r>
                        </w:p>
                        <w:p w14:paraId="6D5FA925" w14:textId="77777777" w:rsidR="002214B6" w:rsidRPr="005E6CD0" w:rsidRDefault="002214B6" w:rsidP="002214B6">
                          <w:pPr>
                            <w:pStyle w:val="Pidipagina"/>
                            <w:jc w:val="right"/>
                            <w:rPr>
                              <w:rFonts w:asciiTheme="majorHAnsi" w:hAnsiTheme="majorHAnsi" w:cs="Arial"/>
                              <w:color w:val="333333"/>
                              <w:sz w:val="16"/>
                              <w:szCs w:val="16"/>
                              <w:u w:val="single"/>
                            </w:rPr>
                          </w:pPr>
                          <w:r w:rsidRPr="005E6CD0">
                            <w:rPr>
                              <w:rFonts w:asciiTheme="majorHAnsi" w:hAnsiTheme="majorHAnsi" w:cs="Arial"/>
                              <w:color w:val="333333"/>
                              <w:sz w:val="16"/>
                              <w:szCs w:val="16"/>
                            </w:rPr>
                            <w:t xml:space="preserve">Michela Sangalli </w:t>
                          </w:r>
                          <w:hyperlink r:id="rId1" w:history="1">
                            <w:r w:rsidRPr="005E6CD0">
                              <w:rPr>
                                <w:rStyle w:val="Collegamentoipertestuale"/>
                                <w:rFonts w:asciiTheme="majorHAnsi" w:hAnsiTheme="majorHAnsi" w:cs="Arial"/>
                                <w:color w:val="333333"/>
                                <w:sz w:val="16"/>
                                <w:szCs w:val="16"/>
                              </w:rPr>
                              <w:t>msangalli@sangallimc.it</w:t>
                            </w:r>
                          </w:hyperlink>
                        </w:p>
                        <w:p w14:paraId="09E8DD9E" w14:textId="77777777" w:rsidR="002214B6" w:rsidRPr="005E6CD0" w:rsidRDefault="002214B6" w:rsidP="002214B6">
                          <w:pPr>
                            <w:jc w:val="right"/>
                            <w:rPr>
                              <w:rFonts w:asciiTheme="majorHAnsi" w:hAnsiTheme="majorHAnsi"/>
                              <w:color w:val="333333"/>
                              <w:sz w:val="16"/>
                              <w:szCs w:val="16"/>
                            </w:rPr>
                          </w:pPr>
                          <w:r w:rsidRPr="005E6CD0">
                            <w:rPr>
                              <w:rFonts w:asciiTheme="majorHAnsi" w:hAnsiTheme="majorHAnsi" w:cs="Arial"/>
                              <w:color w:val="333333"/>
                              <w:sz w:val="16"/>
                              <w:szCs w:val="16"/>
                            </w:rPr>
                            <w:t xml:space="preserve">Giulia Pascali </w:t>
                          </w:r>
                          <w:hyperlink r:id="rId2" w:history="1">
                            <w:r w:rsidRPr="005E6CD0">
                              <w:rPr>
                                <w:rStyle w:val="Collegamentoipertestuale"/>
                                <w:rFonts w:asciiTheme="majorHAnsi" w:hAnsiTheme="majorHAnsi" w:cs="Arial"/>
                                <w:color w:val="333333"/>
                                <w:sz w:val="16"/>
                                <w:szCs w:val="16"/>
                              </w:rPr>
                              <w:t>gpascali@sangallimc.it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8A5923" id="_x0000_t202" coordsize="21600,21600" o:spt="202" path="m,l,21600r21600,l21600,xe">
              <v:stroke joinstyle="miter"/>
              <v:path gradientshapeok="t" o:connecttype="rect"/>
            </v:shapetype>
            <v:shape id="_x0000_s1027" type="#_x0000_t202" style="position:absolute;margin-left:201.3pt;margin-top:-.5pt;width:321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" stroked="f">
              <v:textbox style="mso-fit-shape-to-text:t">
                <w:txbxContent>
                  <w:p w14:paraId="396D305D" w14:textId="77777777" w:rsidR="002214B6" w:rsidRPr="005E6CD0" w:rsidRDefault="002214B6" w:rsidP="002214B6">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UFFICIO STAMPA</w:t>
                    </w:r>
                  </w:p>
                  <w:p w14:paraId="2CE5223F" w14:textId="77777777" w:rsidR="002214B6" w:rsidRPr="005E6CD0" w:rsidRDefault="002214B6" w:rsidP="002214B6">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Sangalli M&amp;C 02 89056404</w:t>
                    </w:r>
                  </w:p>
                  <w:p w14:paraId="6D5FA925" w14:textId="77777777" w:rsidR="002214B6" w:rsidRPr="005E6CD0" w:rsidRDefault="002214B6" w:rsidP="002214B6">
                    <w:pPr>
                      <w:pStyle w:val="Pidipagina"/>
                      <w:jc w:val="right"/>
                      <w:rPr>
                        <w:rFonts w:asciiTheme="majorHAnsi" w:hAnsiTheme="majorHAnsi" w:cs="Arial"/>
                        <w:color w:val="333333"/>
                        <w:sz w:val="16"/>
                        <w:szCs w:val="16"/>
                        <w:u w:val="single"/>
                      </w:rPr>
                    </w:pPr>
                    <w:r w:rsidRPr="005E6CD0">
                      <w:rPr>
                        <w:rFonts w:asciiTheme="majorHAnsi" w:hAnsiTheme="majorHAnsi" w:cs="Arial"/>
                        <w:color w:val="333333"/>
                        <w:sz w:val="16"/>
                        <w:szCs w:val="16"/>
                      </w:rPr>
                      <w:t xml:space="preserve">Michela Sangalli </w:t>
                    </w:r>
                    <w:hyperlink r:id="rId3" w:history="1">
                      <w:r w:rsidRPr="005E6CD0">
                        <w:rPr>
                          <w:rStyle w:val="Collegamentoipertestuale"/>
                          <w:rFonts w:asciiTheme="majorHAnsi" w:hAnsiTheme="majorHAnsi" w:cs="Arial"/>
                          <w:color w:val="333333"/>
                          <w:sz w:val="16"/>
                          <w:szCs w:val="16"/>
                        </w:rPr>
                        <w:t>msangalli@sangallimc.it</w:t>
                      </w:r>
                    </w:hyperlink>
                  </w:p>
                  <w:p w14:paraId="09E8DD9E" w14:textId="77777777" w:rsidR="002214B6" w:rsidRPr="005E6CD0" w:rsidRDefault="002214B6" w:rsidP="002214B6">
                    <w:pPr>
                      <w:jc w:val="right"/>
                      <w:rPr>
                        <w:rFonts w:asciiTheme="majorHAnsi" w:hAnsiTheme="majorHAnsi"/>
                        <w:color w:val="333333"/>
                        <w:sz w:val="16"/>
                        <w:szCs w:val="16"/>
                      </w:rPr>
                    </w:pPr>
                    <w:r w:rsidRPr="005E6CD0">
                      <w:rPr>
                        <w:rFonts w:asciiTheme="majorHAnsi" w:hAnsiTheme="majorHAnsi" w:cs="Arial"/>
                        <w:color w:val="333333"/>
                        <w:sz w:val="16"/>
                        <w:szCs w:val="16"/>
                      </w:rPr>
                      <w:t xml:space="preserve">Giulia Pascali </w:t>
                    </w:r>
                    <w:hyperlink r:id="rId4" w:history="1">
                      <w:r w:rsidRPr="005E6CD0">
                        <w:rPr>
                          <w:rStyle w:val="Collegamentoipertestuale"/>
                          <w:rFonts w:asciiTheme="majorHAnsi" w:hAnsiTheme="majorHAnsi" w:cs="Arial"/>
                          <w:color w:val="333333"/>
                          <w:sz w:val="16"/>
                          <w:szCs w:val="16"/>
                        </w:rPr>
                        <w:t>gpascali@sangallimc.it</w:t>
                      </w:r>
                    </w:hyperlink>
                  </w:p>
                </w:txbxContent>
              </v:textbox>
              <w10:wrap type="square"/>
            </v:shape>
          </w:pict>
        </mc:Fallback>
      </mc:AlternateContent>
    </w:r>
    <w:r>
      <w:rPr>
        <w:noProof/>
        <w:lang w:eastAsia="it-IT"/>
      </w:rPr>
      <w:drawing>
        <wp:inline distT="0" distB="0" distL="0" distR="0" wp14:anchorId="0F73FCEC" wp14:editId="6FBAA753">
          <wp:extent cx="1588199" cy="6191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S_LGO_2000PX_M_RGB.jpg"/>
                  <pic:cNvPicPr/>
                </pic:nvPicPr>
                <pic:blipFill rotWithShape="1">
                  <a:blip r:embed="rId5">
                    <a:extLst>
                      <a:ext uri="{28A0092B-C50C-407E-A947-70E740481C1C}">
                        <a14:useLocalDpi xmlns:a14="http://schemas.microsoft.com/office/drawing/2010/main" val="0"/>
                      </a:ext>
                    </a:extLst>
                  </a:blip>
                  <a:srcRect b="14323"/>
                  <a:stretch/>
                </pic:blipFill>
                <pic:spPr bwMode="auto">
                  <a:xfrm>
                    <a:off x="0" y="0"/>
                    <a:ext cx="1631078" cy="6358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DFB5D" w14:textId="77777777" w:rsidR="005E6CD0" w:rsidRDefault="005E6CD0">
    <w:pPr>
      <w:pStyle w:val="Pidipagina"/>
    </w:pPr>
    <w:r>
      <w:rPr>
        <w:noProof/>
        <w:lang w:eastAsia="it-IT"/>
      </w:rPr>
      <mc:AlternateContent>
        <mc:Choice Requires="wps">
          <w:drawing>
            <wp:anchor distT="45720" distB="45720" distL="114300" distR="114300" simplePos="0" relativeHeight="251662336" behindDoc="0" locked="0" layoutInCell="1" allowOverlap="1" wp14:anchorId="66B200D4" wp14:editId="55D6B196">
              <wp:simplePos x="0" y="0"/>
              <wp:positionH relativeFrom="column">
                <wp:posOffset>2552700</wp:posOffset>
              </wp:positionH>
              <wp:positionV relativeFrom="paragraph">
                <wp:posOffset>11430</wp:posOffset>
              </wp:positionV>
              <wp:extent cx="4076700" cy="1404620"/>
              <wp:effectExtent l="0" t="0" r="0" b="0"/>
              <wp:wrapSquare wrapText="bothSides"/>
              <wp:docPr id="6"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404620"/>
                      </a:xfrm>
                      <a:prstGeom prst="rect">
                        <a:avLst/>
                      </a:prstGeom>
                      <a:solidFill>
                        <a:srgbClr val="FFFFFF"/>
                      </a:solidFill>
                      <a:ln w="9525">
                        <a:noFill/>
                        <a:miter lim="800000"/>
                        <a:headEnd/>
                        <a:tailEnd/>
                      </a:ln>
                    </wps:spPr>
                    <wps:txbx>
                      <w:txbxContent>
                        <w:p w14:paraId="71A41F10" w14:textId="77777777" w:rsidR="005E6CD0" w:rsidRPr="005E6CD0" w:rsidRDefault="005E6CD0" w:rsidP="005E6CD0">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UFFICIO STAMPA</w:t>
                          </w:r>
                        </w:p>
                        <w:p w14:paraId="4048AD36" w14:textId="77777777" w:rsidR="005E6CD0" w:rsidRPr="005E6CD0" w:rsidRDefault="005E6CD0" w:rsidP="005E6CD0">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Sangalli M&amp;C 02 89056404</w:t>
                          </w:r>
                        </w:p>
                        <w:p w14:paraId="3F29C8F5" w14:textId="77777777" w:rsidR="005E6CD0" w:rsidRPr="005E6CD0" w:rsidRDefault="005E6CD0" w:rsidP="005E6CD0">
                          <w:pPr>
                            <w:pStyle w:val="Pidipagina"/>
                            <w:jc w:val="right"/>
                            <w:rPr>
                              <w:rFonts w:asciiTheme="majorHAnsi" w:hAnsiTheme="majorHAnsi" w:cs="Arial"/>
                              <w:color w:val="333333"/>
                              <w:sz w:val="16"/>
                              <w:szCs w:val="16"/>
                              <w:u w:val="single"/>
                            </w:rPr>
                          </w:pPr>
                          <w:r w:rsidRPr="005E6CD0">
                            <w:rPr>
                              <w:rFonts w:asciiTheme="majorHAnsi" w:hAnsiTheme="majorHAnsi" w:cs="Arial"/>
                              <w:color w:val="333333"/>
                              <w:sz w:val="16"/>
                              <w:szCs w:val="16"/>
                            </w:rPr>
                            <w:t xml:space="preserve">Michela Sangalli </w:t>
                          </w:r>
                          <w:hyperlink r:id="rId1" w:history="1">
                            <w:r w:rsidRPr="005E6CD0">
                              <w:rPr>
                                <w:rStyle w:val="Collegamentoipertestuale"/>
                                <w:rFonts w:asciiTheme="majorHAnsi" w:hAnsiTheme="majorHAnsi" w:cs="Arial"/>
                                <w:color w:val="333333"/>
                                <w:sz w:val="16"/>
                                <w:szCs w:val="16"/>
                              </w:rPr>
                              <w:t>msangalli@sangallimc.it</w:t>
                            </w:r>
                          </w:hyperlink>
                        </w:p>
                        <w:p w14:paraId="410F3EC3" w14:textId="77777777" w:rsidR="005E6CD0" w:rsidRPr="005E6CD0" w:rsidRDefault="005E6CD0" w:rsidP="005E6CD0">
                          <w:pPr>
                            <w:jc w:val="right"/>
                            <w:rPr>
                              <w:rFonts w:asciiTheme="majorHAnsi" w:hAnsiTheme="majorHAnsi"/>
                              <w:color w:val="333333"/>
                              <w:sz w:val="16"/>
                              <w:szCs w:val="16"/>
                            </w:rPr>
                          </w:pPr>
                          <w:r w:rsidRPr="005E6CD0">
                            <w:rPr>
                              <w:rFonts w:asciiTheme="majorHAnsi" w:hAnsiTheme="majorHAnsi" w:cs="Arial"/>
                              <w:color w:val="333333"/>
                              <w:sz w:val="16"/>
                              <w:szCs w:val="16"/>
                            </w:rPr>
                            <w:t xml:space="preserve">Giulia Pascali </w:t>
                          </w:r>
                          <w:hyperlink r:id="rId2" w:history="1">
                            <w:r w:rsidRPr="005E6CD0">
                              <w:rPr>
                                <w:rStyle w:val="Collegamentoipertestuale"/>
                                <w:rFonts w:asciiTheme="majorHAnsi" w:hAnsiTheme="majorHAnsi" w:cs="Arial"/>
                                <w:color w:val="333333"/>
                                <w:sz w:val="16"/>
                                <w:szCs w:val="16"/>
                              </w:rPr>
                              <w:t>gpascali@sangallimc.it</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B200D4" id="_x0000_t202" coordsize="21600,21600" o:spt="202" path="m,l,21600r21600,l21600,xe">
              <v:stroke joinstyle="miter"/>
              <v:path gradientshapeok="t" o:connecttype="rect"/>
            </v:shapetype>
            <v:shape id="_x0000_s1028" type="#_x0000_t202" style="position:absolute;margin-left:201pt;margin-top:.9pt;width:32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" stroked="f">
              <v:textbox style="mso-fit-shape-to-text:t">
                <w:txbxContent>
                  <w:p w14:paraId="71A41F10" w14:textId="77777777" w:rsidR="005E6CD0" w:rsidRPr="005E6CD0" w:rsidRDefault="005E6CD0" w:rsidP="005E6CD0">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UFFICIO STAMPA</w:t>
                    </w:r>
                  </w:p>
                  <w:p w14:paraId="4048AD36" w14:textId="77777777" w:rsidR="005E6CD0" w:rsidRPr="005E6CD0" w:rsidRDefault="005E6CD0" w:rsidP="005E6CD0">
                    <w:pPr>
                      <w:pStyle w:val="Pidipagina"/>
                      <w:jc w:val="right"/>
                      <w:rPr>
                        <w:rFonts w:asciiTheme="majorHAnsi" w:hAnsiTheme="majorHAnsi" w:cs="Arial"/>
                        <w:b/>
                        <w:color w:val="333333"/>
                        <w:sz w:val="16"/>
                        <w:szCs w:val="16"/>
                      </w:rPr>
                    </w:pPr>
                    <w:r w:rsidRPr="005E6CD0">
                      <w:rPr>
                        <w:rFonts w:asciiTheme="majorHAnsi" w:hAnsiTheme="majorHAnsi" w:cs="Arial"/>
                        <w:b/>
                        <w:color w:val="333333"/>
                        <w:sz w:val="16"/>
                        <w:szCs w:val="16"/>
                      </w:rPr>
                      <w:t>Sangalli M&amp;C 02 89056404</w:t>
                    </w:r>
                  </w:p>
                  <w:p w14:paraId="3F29C8F5" w14:textId="77777777" w:rsidR="005E6CD0" w:rsidRPr="005E6CD0" w:rsidRDefault="005E6CD0" w:rsidP="005E6CD0">
                    <w:pPr>
                      <w:pStyle w:val="Pidipagina"/>
                      <w:jc w:val="right"/>
                      <w:rPr>
                        <w:rFonts w:asciiTheme="majorHAnsi" w:hAnsiTheme="majorHAnsi" w:cs="Arial"/>
                        <w:color w:val="333333"/>
                        <w:sz w:val="16"/>
                        <w:szCs w:val="16"/>
                        <w:u w:val="single"/>
                      </w:rPr>
                    </w:pPr>
                    <w:r w:rsidRPr="005E6CD0">
                      <w:rPr>
                        <w:rFonts w:asciiTheme="majorHAnsi" w:hAnsiTheme="majorHAnsi" w:cs="Arial"/>
                        <w:color w:val="333333"/>
                        <w:sz w:val="16"/>
                        <w:szCs w:val="16"/>
                      </w:rPr>
                      <w:t xml:space="preserve">Michela Sangalli </w:t>
                    </w:r>
                    <w:hyperlink r:id="rId3" w:history="1">
                      <w:r w:rsidRPr="005E6CD0">
                        <w:rPr>
                          <w:rStyle w:val="Collegamentoipertestuale"/>
                          <w:rFonts w:asciiTheme="majorHAnsi" w:hAnsiTheme="majorHAnsi" w:cs="Arial"/>
                          <w:color w:val="333333"/>
                          <w:sz w:val="16"/>
                          <w:szCs w:val="16"/>
                        </w:rPr>
                        <w:t>msangalli@sangallimc.it</w:t>
                      </w:r>
                    </w:hyperlink>
                  </w:p>
                  <w:p w14:paraId="410F3EC3" w14:textId="77777777" w:rsidR="005E6CD0" w:rsidRPr="005E6CD0" w:rsidRDefault="005E6CD0" w:rsidP="005E6CD0">
                    <w:pPr>
                      <w:jc w:val="right"/>
                      <w:rPr>
                        <w:rFonts w:asciiTheme="majorHAnsi" w:hAnsiTheme="majorHAnsi"/>
                        <w:color w:val="333333"/>
                        <w:sz w:val="16"/>
                        <w:szCs w:val="16"/>
                      </w:rPr>
                    </w:pPr>
                    <w:r w:rsidRPr="005E6CD0">
                      <w:rPr>
                        <w:rFonts w:asciiTheme="majorHAnsi" w:hAnsiTheme="majorHAnsi" w:cs="Arial"/>
                        <w:color w:val="333333"/>
                        <w:sz w:val="16"/>
                        <w:szCs w:val="16"/>
                      </w:rPr>
                      <w:t xml:space="preserve">Giulia Pascali </w:t>
                    </w:r>
                    <w:hyperlink r:id="rId4" w:history="1">
                      <w:r w:rsidRPr="005E6CD0">
                        <w:rPr>
                          <w:rStyle w:val="Collegamentoipertestuale"/>
                          <w:rFonts w:asciiTheme="majorHAnsi" w:hAnsiTheme="majorHAnsi" w:cs="Arial"/>
                          <w:color w:val="333333"/>
                          <w:sz w:val="16"/>
                          <w:szCs w:val="16"/>
                        </w:rPr>
                        <w:t>gpascali@sangallimc.it</w:t>
                      </w:r>
                    </w:hyperlink>
                  </w:p>
                </w:txbxContent>
              </v:textbox>
              <w10:wrap type="square"/>
            </v:shape>
          </w:pict>
        </mc:Fallback>
      </mc:AlternateContent>
    </w:r>
    <w:r>
      <w:rPr>
        <w:noProof/>
        <w:lang w:eastAsia="it-IT"/>
      </w:rPr>
      <w:drawing>
        <wp:inline distT="0" distB="0" distL="0" distR="0" wp14:anchorId="2867A8E7" wp14:editId="2BC75E7E">
          <wp:extent cx="1588199" cy="619125"/>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BS_LGO_2000PX_M_RGB.jpg"/>
                  <pic:cNvPicPr/>
                </pic:nvPicPr>
                <pic:blipFill rotWithShape="1">
                  <a:blip r:embed="rId5">
                    <a:extLst>
                      <a:ext uri="{28A0092B-C50C-407E-A947-70E740481C1C}">
                        <a14:useLocalDpi xmlns:a14="http://schemas.microsoft.com/office/drawing/2010/main" val="0"/>
                      </a:ext>
                    </a:extLst>
                  </a:blip>
                  <a:srcRect b="14323"/>
                  <a:stretch/>
                </pic:blipFill>
                <pic:spPr bwMode="auto">
                  <a:xfrm>
                    <a:off x="0" y="0"/>
                    <a:ext cx="1631078" cy="63584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9E1B9" w14:textId="77777777" w:rsidR="000B6FA0" w:rsidRDefault="000B6FA0" w:rsidP="002214B6">
      <w:pPr>
        <w:spacing w:after="0" w:line="240" w:lineRule="auto"/>
      </w:pPr>
      <w:r>
        <w:separator/>
      </w:r>
    </w:p>
  </w:footnote>
  <w:footnote w:type="continuationSeparator" w:id="0">
    <w:p w14:paraId="331AEE2E" w14:textId="77777777" w:rsidR="000B6FA0" w:rsidRDefault="000B6FA0" w:rsidP="002214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E42629" w14:textId="77777777" w:rsidR="002214B6" w:rsidRDefault="00B65DA8">
    <w:pPr>
      <w:pStyle w:val="Intestazione"/>
    </w:pPr>
    <w:r>
      <w:rPr>
        <w:noProof/>
        <w:lang w:eastAsia="it-IT"/>
      </w:rPr>
      <mc:AlternateContent>
        <mc:Choice Requires="wps">
          <w:drawing>
            <wp:anchor distT="45720" distB="45720" distL="114300" distR="114300" simplePos="0" relativeHeight="251664384" behindDoc="0" locked="0" layoutInCell="1" allowOverlap="1" wp14:anchorId="50A6B3F0" wp14:editId="5B1D8FEE">
              <wp:simplePos x="0" y="0"/>
              <wp:positionH relativeFrom="margin">
                <wp:posOffset>2921000</wp:posOffset>
              </wp:positionH>
              <wp:positionV relativeFrom="paragraph">
                <wp:posOffset>-208280</wp:posOffset>
              </wp:positionV>
              <wp:extent cx="3712210" cy="379095"/>
              <wp:effectExtent l="0" t="0" r="0" b="1905"/>
              <wp:wrapSquare wrapText="bothSides"/>
              <wp:docPr id="9"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210" cy="379095"/>
                      </a:xfrm>
                      <a:prstGeom prst="rect">
                        <a:avLst/>
                      </a:prstGeom>
                      <a:noFill/>
                      <a:ln w="9525">
                        <a:noFill/>
                        <a:miter lim="800000"/>
                        <a:headEnd/>
                        <a:tailEnd/>
                      </a:ln>
                    </wps:spPr>
                    <wps:txbx>
                      <w:txbxContent>
                        <w:p w14:paraId="1A80C092" w14:textId="3BDD9258" w:rsidR="00B65DA8" w:rsidRPr="00F8033A" w:rsidRDefault="001D30BD" w:rsidP="00B65DA8">
                          <w:pPr>
                            <w:jc w:val="right"/>
                            <w:rPr>
                              <w:rFonts w:asciiTheme="majorHAnsi" w:hAnsiTheme="majorHAnsi"/>
                              <w:color w:val="FFFFFF" w:themeColor="background1"/>
                              <w:sz w:val="28"/>
                              <w:szCs w:val="28"/>
                            </w:rPr>
                          </w:pPr>
                          <w:r>
                            <w:rPr>
                              <w:rFonts w:asciiTheme="majorHAnsi" w:hAnsiTheme="majorHAnsi"/>
                              <w:color w:val="FFFFFF" w:themeColor="background1"/>
                              <w:sz w:val="28"/>
                              <w:szCs w:val="28"/>
                            </w:rPr>
                            <w:t>COMUNICATO STAMPA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A6B3F0" id="_x0000_t202" coordsize="21600,21600" o:spt="202" path="m,l,21600r21600,l21600,xe">
              <v:stroke joinstyle="miter"/>
              <v:path gradientshapeok="t" o:connecttype="rect"/>
            </v:shapetype>
            <v:shape id="Casella di testo 2" o:spid="_x0000_s1026" type="#_x0000_t202" style="position:absolute;margin-left:230pt;margin-top:-16.4pt;width:292.3pt;height:29.8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" filled="f" stroked="f">
              <v:textbox>
                <w:txbxContent>
                  <w:p w14:paraId="1A80C092" w14:textId="3BDD9258" w:rsidR="00B65DA8" w:rsidRPr="00F8033A" w:rsidRDefault="001D30BD" w:rsidP="00B65DA8">
                    <w:pPr>
                      <w:jc w:val="right"/>
                      <w:rPr>
                        <w:rFonts w:asciiTheme="majorHAnsi" w:hAnsiTheme="majorHAnsi"/>
                        <w:color w:val="FFFFFF" w:themeColor="background1"/>
                        <w:sz w:val="28"/>
                        <w:szCs w:val="28"/>
                      </w:rPr>
                    </w:pPr>
                    <w:r>
                      <w:rPr>
                        <w:rFonts w:asciiTheme="majorHAnsi" w:hAnsiTheme="majorHAnsi"/>
                        <w:color w:val="FFFFFF" w:themeColor="background1"/>
                        <w:sz w:val="28"/>
                        <w:szCs w:val="28"/>
                      </w:rPr>
                      <w:t>COMUNICATO STAMPA</w:t>
                    </w:r>
                  </w:p>
                </w:txbxContent>
              </v:textbox>
              <w10:wrap type="square" anchorx="margin"/>
            </v:shape>
          </w:pict>
        </mc:Fallback>
      </mc:AlternateContent>
    </w:r>
    <w:r w:rsidR="002214B6">
      <w:rPr>
        <w:noProof/>
        <w:lang w:eastAsia="it-IT"/>
      </w:rPr>
      <w:drawing>
        <wp:anchor distT="0" distB="0" distL="114300" distR="114300" simplePos="0" relativeHeight="251658240" behindDoc="0" locked="0" layoutInCell="1" allowOverlap="1" wp14:anchorId="2E7A2377" wp14:editId="1EAF4F85">
          <wp:simplePos x="0" y="0"/>
          <wp:positionH relativeFrom="margin">
            <wp:posOffset>-1038225</wp:posOffset>
          </wp:positionH>
          <wp:positionV relativeFrom="page">
            <wp:posOffset>-1314450</wp:posOffset>
          </wp:positionV>
          <wp:extent cx="7962900" cy="2638425"/>
          <wp:effectExtent l="0" t="0" r="0" b="952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BURST_BG_A4_4C.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62900" cy="263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CB3FB" w14:textId="6B816AC4" w:rsidR="002D144E" w:rsidRDefault="002D144E">
    <w:pPr>
      <w:pStyle w:val="Intestazione"/>
    </w:pPr>
    <w:r>
      <w:rPr>
        <w:noProof/>
        <w:lang w:eastAsia="it-IT"/>
      </w:rPr>
      <w:drawing>
        <wp:anchor distT="0" distB="0" distL="114300" distR="114300" simplePos="0" relativeHeight="251666432" behindDoc="1" locked="0" layoutInCell="1" allowOverlap="1" wp14:anchorId="5EE9BF16" wp14:editId="1B581E57">
          <wp:simplePos x="0" y="0"/>
          <wp:positionH relativeFrom="page">
            <wp:align>left</wp:align>
          </wp:positionH>
          <wp:positionV relativeFrom="page">
            <wp:align>top</wp:align>
          </wp:positionV>
          <wp:extent cx="7962900" cy="2638425"/>
          <wp:effectExtent l="0" t="0" r="0" b="9525"/>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NBURST_BG_A4_4C.tif"/>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7962900" cy="2638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20833"/>
    <w:multiLevelType w:val="hybridMultilevel"/>
    <w:tmpl w:val="8CD8C2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16E2A0B"/>
    <w:multiLevelType w:val="hybridMultilevel"/>
    <w:tmpl w:val="588A3DA2"/>
    <w:lvl w:ilvl="0" w:tplc="B89CC1F8">
      <w:start w:val="1"/>
      <w:numFmt w:val="bullet"/>
      <w:lvlText w:val="•"/>
      <w:lvlJc w:val="left"/>
      <w:pPr>
        <w:tabs>
          <w:tab w:val="num" w:pos="720"/>
        </w:tabs>
        <w:ind w:left="720" w:hanging="360"/>
      </w:pPr>
      <w:rPr>
        <w:rFonts w:ascii="Arial" w:hAnsi="Arial" w:hint="default"/>
      </w:rPr>
    </w:lvl>
    <w:lvl w:ilvl="1" w:tplc="CEDA193E" w:tentative="1">
      <w:start w:val="1"/>
      <w:numFmt w:val="bullet"/>
      <w:lvlText w:val="•"/>
      <w:lvlJc w:val="left"/>
      <w:pPr>
        <w:tabs>
          <w:tab w:val="num" w:pos="1440"/>
        </w:tabs>
        <w:ind w:left="1440" w:hanging="360"/>
      </w:pPr>
      <w:rPr>
        <w:rFonts w:ascii="Arial" w:hAnsi="Arial" w:hint="default"/>
      </w:rPr>
    </w:lvl>
    <w:lvl w:ilvl="2" w:tplc="E6AAA64E" w:tentative="1">
      <w:start w:val="1"/>
      <w:numFmt w:val="bullet"/>
      <w:lvlText w:val="•"/>
      <w:lvlJc w:val="left"/>
      <w:pPr>
        <w:tabs>
          <w:tab w:val="num" w:pos="2160"/>
        </w:tabs>
        <w:ind w:left="2160" w:hanging="360"/>
      </w:pPr>
      <w:rPr>
        <w:rFonts w:ascii="Arial" w:hAnsi="Arial" w:hint="default"/>
      </w:rPr>
    </w:lvl>
    <w:lvl w:ilvl="3" w:tplc="8236E082" w:tentative="1">
      <w:start w:val="1"/>
      <w:numFmt w:val="bullet"/>
      <w:lvlText w:val="•"/>
      <w:lvlJc w:val="left"/>
      <w:pPr>
        <w:tabs>
          <w:tab w:val="num" w:pos="2880"/>
        </w:tabs>
        <w:ind w:left="2880" w:hanging="360"/>
      </w:pPr>
      <w:rPr>
        <w:rFonts w:ascii="Arial" w:hAnsi="Arial" w:hint="default"/>
      </w:rPr>
    </w:lvl>
    <w:lvl w:ilvl="4" w:tplc="778485F2" w:tentative="1">
      <w:start w:val="1"/>
      <w:numFmt w:val="bullet"/>
      <w:lvlText w:val="•"/>
      <w:lvlJc w:val="left"/>
      <w:pPr>
        <w:tabs>
          <w:tab w:val="num" w:pos="3600"/>
        </w:tabs>
        <w:ind w:left="3600" w:hanging="360"/>
      </w:pPr>
      <w:rPr>
        <w:rFonts w:ascii="Arial" w:hAnsi="Arial" w:hint="default"/>
      </w:rPr>
    </w:lvl>
    <w:lvl w:ilvl="5" w:tplc="FA2ACABE" w:tentative="1">
      <w:start w:val="1"/>
      <w:numFmt w:val="bullet"/>
      <w:lvlText w:val="•"/>
      <w:lvlJc w:val="left"/>
      <w:pPr>
        <w:tabs>
          <w:tab w:val="num" w:pos="4320"/>
        </w:tabs>
        <w:ind w:left="4320" w:hanging="360"/>
      </w:pPr>
      <w:rPr>
        <w:rFonts w:ascii="Arial" w:hAnsi="Arial" w:hint="default"/>
      </w:rPr>
    </w:lvl>
    <w:lvl w:ilvl="6" w:tplc="7E18F2F8" w:tentative="1">
      <w:start w:val="1"/>
      <w:numFmt w:val="bullet"/>
      <w:lvlText w:val="•"/>
      <w:lvlJc w:val="left"/>
      <w:pPr>
        <w:tabs>
          <w:tab w:val="num" w:pos="5040"/>
        </w:tabs>
        <w:ind w:left="5040" w:hanging="360"/>
      </w:pPr>
      <w:rPr>
        <w:rFonts w:ascii="Arial" w:hAnsi="Arial" w:hint="default"/>
      </w:rPr>
    </w:lvl>
    <w:lvl w:ilvl="7" w:tplc="D5362C9C" w:tentative="1">
      <w:start w:val="1"/>
      <w:numFmt w:val="bullet"/>
      <w:lvlText w:val="•"/>
      <w:lvlJc w:val="left"/>
      <w:pPr>
        <w:tabs>
          <w:tab w:val="num" w:pos="5760"/>
        </w:tabs>
        <w:ind w:left="5760" w:hanging="360"/>
      </w:pPr>
      <w:rPr>
        <w:rFonts w:ascii="Arial" w:hAnsi="Arial" w:hint="default"/>
      </w:rPr>
    </w:lvl>
    <w:lvl w:ilvl="8" w:tplc="C634636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F0F5830"/>
    <w:multiLevelType w:val="hybridMultilevel"/>
    <w:tmpl w:val="C8FE5B84"/>
    <w:lvl w:ilvl="0" w:tplc="6B2E60AC">
      <w:start w:val="1"/>
      <w:numFmt w:val="bullet"/>
      <w:lvlText w:val="•"/>
      <w:lvlJc w:val="left"/>
      <w:pPr>
        <w:tabs>
          <w:tab w:val="num" w:pos="720"/>
        </w:tabs>
        <w:ind w:left="720" w:hanging="360"/>
      </w:pPr>
      <w:rPr>
        <w:rFonts w:ascii="Arial" w:hAnsi="Arial" w:hint="default"/>
      </w:rPr>
    </w:lvl>
    <w:lvl w:ilvl="1" w:tplc="33746874" w:tentative="1">
      <w:start w:val="1"/>
      <w:numFmt w:val="bullet"/>
      <w:lvlText w:val="•"/>
      <w:lvlJc w:val="left"/>
      <w:pPr>
        <w:tabs>
          <w:tab w:val="num" w:pos="1440"/>
        </w:tabs>
        <w:ind w:left="1440" w:hanging="360"/>
      </w:pPr>
      <w:rPr>
        <w:rFonts w:ascii="Arial" w:hAnsi="Arial" w:hint="default"/>
      </w:rPr>
    </w:lvl>
    <w:lvl w:ilvl="2" w:tplc="ACE096D8" w:tentative="1">
      <w:start w:val="1"/>
      <w:numFmt w:val="bullet"/>
      <w:lvlText w:val="•"/>
      <w:lvlJc w:val="left"/>
      <w:pPr>
        <w:tabs>
          <w:tab w:val="num" w:pos="2160"/>
        </w:tabs>
        <w:ind w:left="2160" w:hanging="360"/>
      </w:pPr>
      <w:rPr>
        <w:rFonts w:ascii="Arial" w:hAnsi="Arial" w:hint="default"/>
      </w:rPr>
    </w:lvl>
    <w:lvl w:ilvl="3" w:tplc="8B58359E" w:tentative="1">
      <w:start w:val="1"/>
      <w:numFmt w:val="bullet"/>
      <w:lvlText w:val="•"/>
      <w:lvlJc w:val="left"/>
      <w:pPr>
        <w:tabs>
          <w:tab w:val="num" w:pos="2880"/>
        </w:tabs>
        <w:ind w:left="2880" w:hanging="360"/>
      </w:pPr>
      <w:rPr>
        <w:rFonts w:ascii="Arial" w:hAnsi="Arial" w:hint="default"/>
      </w:rPr>
    </w:lvl>
    <w:lvl w:ilvl="4" w:tplc="4BF43C7C" w:tentative="1">
      <w:start w:val="1"/>
      <w:numFmt w:val="bullet"/>
      <w:lvlText w:val="•"/>
      <w:lvlJc w:val="left"/>
      <w:pPr>
        <w:tabs>
          <w:tab w:val="num" w:pos="3600"/>
        </w:tabs>
        <w:ind w:left="3600" w:hanging="360"/>
      </w:pPr>
      <w:rPr>
        <w:rFonts w:ascii="Arial" w:hAnsi="Arial" w:hint="default"/>
      </w:rPr>
    </w:lvl>
    <w:lvl w:ilvl="5" w:tplc="CF266BC0" w:tentative="1">
      <w:start w:val="1"/>
      <w:numFmt w:val="bullet"/>
      <w:lvlText w:val="•"/>
      <w:lvlJc w:val="left"/>
      <w:pPr>
        <w:tabs>
          <w:tab w:val="num" w:pos="4320"/>
        </w:tabs>
        <w:ind w:left="4320" w:hanging="360"/>
      </w:pPr>
      <w:rPr>
        <w:rFonts w:ascii="Arial" w:hAnsi="Arial" w:hint="default"/>
      </w:rPr>
    </w:lvl>
    <w:lvl w:ilvl="6" w:tplc="39943634" w:tentative="1">
      <w:start w:val="1"/>
      <w:numFmt w:val="bullet"/>
      <w:lvlText w:val="•"/>
      <w:lvlJc w:val="left"/>
      <w:pPr>
        <w:tabs>
          <w:tab w:val="num" w:pos="5040"/>
        </w:tabs>
        <w:ind w:left="5040" w:hanging="360"/>
      </w:pPr>
      <w:rPr>
        <w:rFonts w:ascii="Arial" w:hAnsi="Arial" w:hint="default"/>
      </w:rPr>
    </w:lvl>
    <w:lvl w:ilvl="7" w:tplc="BC8003F6" w:tentative="1">
      <w:start w:val="1"/>
      <w:numFmt w:val="bullet"/>
      <w:lvlText w:val="•"/>
      <w:lvlJc w:val="left"/>
      <w:pPr>
        <w:tabs>
          <w:tab w:val="num" w:pos="5760"/>
        </w:tabs>
        <w:ind w:left="5760" w:hanging="360"/>
      </w:pPr>
      <w:rPr>
        <w:rFonts w:ascii="Arial" w:hAnsi="Arial" w:hint="default"/>
      </w:rPr>
    </w:lvl>
    <w:lvl w:ilvl="8" w:tplc="5300767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4B90F79"/>
    <w:multiLevelType w:val="multilevel"/>
    <w:tmpl w:val="A9A84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4B6"/>
    <w:rsid w:val="000217A1"/>
    <w:rsid w:val="00040E06"/>
    <w:rsid w:val="00044EEF"/>
    <w:rsid w:val="000479A2"/>
    <w:rsid w:val="00047C53"/>
    <w:rsid w:val="0005318C"/>
    <w:rsid w:val="00054734"/>
    <w:rsid w:val="0006185D"/>
    <w:rsid w:val="000723AA"/>
    <w:rsid w:val="00072BE4"/>
    <w:rsid w:val="000817B4"/>
    <w:rsid w:val="00083885"/>
    <w:rsid w:val="00083BB3"/>
    <w:rsid w:val="000840F4"/>
    <w:rsid w:val="000B6FA0"/>
    <w:rsid w:val="000C7958"/>
    <w:rsid w:val="000E3DD2"/>
    <w:rsid w:val="000F6333"/>
    <w:rsid w:val="001064A6"/>
    <w:rsid w:val="0011336C"/>
    <w:rsid w:val="001167E9"/>
    <w:rsid w:val="00122694"/>
    <w:rsid w:val="0015643D"/>
    <w:rsid w:val="00177550"/>
    <w:rsid w:val="0018140D"/>
    <w:rsid w:val="00182090"/>
    <w:rsid w:val="00192515"/>
    <w:rsid w:val="001970B5"/>
    <w:rsid w:val="001C4CE6"/>
    <w:rsid w:val="001C536B"/>
    <w:rsid w:val="001D13C3"/>
    <w:rsid w:val="001D30BD"/>
    <w:rsid w:val="00202342"/>
    <w:rsid w:val="00202686"/>
    <w:rsid w:val="002214B6"/>
    <w:rsid w:val="00241117"/>
    <w:rsid w:val="00244B65"/>
    <w:rsid w:val="002541F9"/>
    <w:rsid w:val="00257EDB"/>
    <w:rsid w:val="0026703B"/>
    <w:rsid w:val="002B0605"/>
    <w:rsid w:val="002C5B79"/>
    <w:rsid w:val="002D144E"/>
    <w:rsid w:val="002F07D5"/>
    <w:rsid w:val="0031101D"/>
    <w:rsid w:val="00320766"/>
    <w:rsid w:val="00331B15"/>
    <w:rsid w:val="00353129"/>
    <w:rsid w:val="003613FB"/>
    <w:rsid w:val="0037258F"/>
    <w:rsid w:val="00375982"/>
    <w:rsid w:val="0039233E"/>
    <w:rsid w:val="003978D0"/>
    <w:rsid w:val="003A6674"/>
    <w:rsid w:val="003E3CFF"/>
    <w:rsid w:val="00416AF7"/>
    <w:rsid w:val="004205D4"/>
    <w:rsid w:val="00424423"/>
    <w:rsid w:val="004837BC"/>
    <w:rsid w:val="00491550"/>
    <w:rsid w:val="0049167E"/>
    <w:rsid w:val="004A7791"/>
    <w:rsid w:val="004B2775"/>
    <w:rsid w:val="004B6D78"/>
    <w:rsid w:val="004D5F07"/>
    <w:rsid w:val="00512C1A"/>
    <w:rsid w:val="00516805"/>
    <w:rsid w:val="00522DF0"/>
    <w:rsid w:val="005246EF"/>
    <w:rsid w:val="005266B7"/>
    <w:rsid w:val="00554FE0"/>
    <w:rsid w:val="00575AB8"/>
    <w:rsid w:val="0059219A"/>
    <w:rsid w:val="005A0AA3"/>
    <w:rsid w:val="005A750A"/>
    <w:rsid w:val="005B3CDD"/>
    <w:rsid w:val="005B5ACE"/>
    <w:rsid w:val="005C56FB"/>
    <w:rsid w:val="005D650F"/>
    <w:rsid w:val="005D776D"/>
    <w:rsid w:val="005E1F51"/>
    <w:rsid w:val="005E6CD0"/>
    <w:rsid w:val="00607315"/>
    <w:rsid w:val="00610A1F"/>
    <w:rsid w:val="00630E80"/>
    <w:rsid w:val="0063797D"/>
    <w:rsid w:val="006459DF"/>
    <w:rsid w:val="006528E4"/>
    <w:rsid w:val="0065625F"/>
    <w:rsid w:val="006861C3"/>
    <w:rsid w:val="00692899"/>
    <w:rsid w:val="006A0B5C"/>
    <w:rsid w:val="006A3A6F"/>
    <w:rsid w:val="006A56E6"/>
    <w:rsid w:val="006B6CB9"/>
    <w:rsid w:val="006E2D3D"/>
    <w:rsid w:val="006F3D31"/>
    <w:rsid w:val="00712CF9"/>
    <w:rsid w:val="0071430D"/>
    <w:rsid w:val="0071499F"/>
    <w:rsid w:val="00731048"/>
    <w:rsid w:val="007478DF"/>
    <w:rsid w:val="00770ACD"/>
    <w:rsid w:val="007739B9"/>
    <w:rsid w:val="00775C6A"/>
    <w:rsid w:val="00781F9F"/>
    <w:rsid w:val="0079520B"/>
    <w:rsid w:val="007A0D0E"/>
    <w:rsid w:val="007B0C24"/>
    <w:rsid w:val="007B0E07"/>
    <w:rsid w:val="007B223A"/>
    <w:rsid w:val="007D73AA"/>
    <w:rsid w:val="007E0DDC"/>
    <w:rsid w:val="00801087"/>
    <w:rsid w:val="008077D6"/>
    <w:rsid w:val="00822335"/>
    <w:rsid w:val="00864012"/>
    <w:rsid w:val="008661C2"/>
    <w:rsid w:val="00887C71"/>
    <w:rsid w:val="008E79F4"/>
    <w:rsid w:val="00903FEA"/>
    <w:rsid w:val="00905A0F"/>
    <w:rsid w:val="009070A8"/>
    <w:rsid w:val="009275C0"/>
    <w:rsid w:val="0093094E"/>
    <w:rsid w:val="009411AE"/>
    <w:rsid w:val="00942A4D"/>
    <w:rsid w:val="00962668"/>
    <w:rsid w:val="00970758"/>
    <w:rsid w:val="00972815"/>
    <w:rsid w:val="0097489D"/>
    <w:rsid w:val="00975FD3"/>
    <w:rsid w:val="00984121"/>
    <w:rsid w:val="00984B36"/>
    <w:rsid w:val="00993F88"/>
    <w:rsid w:val="009A406B"/>
    <w:rsid w:val="009B2D2C"/>
    <w:rsid w:val="009C2899"/>
    <w:rsid w:val="009E5BC1"/>
    <w:rsid w:val="009E76F0"/>
    <w:rsid w:val="009F500B"/>
    <w:rsid w:val="00A115CC"/>
    <w:rsid w:val="00A15A93"/>
    <w:rsid w:val="00A37922"/>
    <w:rsid w:val="00A454AB"/>
    <w:rsid w:val="00A47C16"/>
    <w:rsid w:val="00A66402"/>
    <w:rsid w:val="00A66662"/>
    <w:rsid w:val="00A709C4"/>
    <w:rsid w:val="00A8759C"/>
    <w:rsid w:val="00AA0590"/>
    <w:rsid w:val="00AA368F"/>
    <w:rsid w:val="00AC1CC3"/>
    <w:rsid w:val="00AC7D4D"/>
    <w:rsid w:val="00AE025D"/>
    <w:rsid w:val="00B01BD7"/>
    <w:rsid w:val="00B03EC1"/>
    <w:rsid w:val="00B04047"/>
    <w:rsid w:val="00B12A65"/>
    <w:rsid w:val="00B13631"/>
    <w:rsid w:val="00B22E70"/>
    <w:rsid w:val="00B2782B"/>
    <w:rsid w:val="00B353E1"/>
    <w:rsid w:val="00B42B09"/>
    <w:rsid w:val="00B468ED"/>
    <w:rsid w:val="00B47214"/>
    <w:rsid w:val="00B61A9D"/>
    <w:rsid w:val="00B63275"/>
    <w:rsid w:val="00B65DA8"/>
    <w:rsid w:val="00B72802"/>
    <w:rsid w:val="00B86800"/>
    <w:rsid w:val="00B90641"/>
    <w:rsid w:val="00BA6896"/>
    <w:rsid w:val="00BB5352"/>
    <w:rsid w:val="00BB5DE3"/>
    <w:rsid w:val="00BD5149"/>
    <w:rsid w:val="00BE4712"/>
    <w:rsid w:val="00C07C3E"/>
    <w:rsid w:val="00C10547"/>
    <w:rsid w:val="00C15790"/>
    <w:rsid w:val="00C16FAD"/>
    <w:rsid w:val="00C1748E"/>
    <w:rsid w:val="00C24DA2"/>
    <w:rsid w:val="00C41788"/>
    <w:rsid w:val="00C47BBD"/>
    <w:rsid w:val="00C527F7"/>
    <w:rsid w:val="00C631C7"/>
    <w:rsid w:val="00C632FF"/>
    <w:rsid w:val="00C65E25"/>
    <w:rsid w:val="00C747D4"/>
    <w:rsid w:val="00C766CA"/>
    <w:rsid w:val="00CA0A29"/>
    <w:rsid w:val="00CB341C"/>
    <w:rsid w:val="00CB344B"/>
    <w:rsid w:val="00CC5C0A"/>
    <w:rsid w:val="00CE1A3B"/>
    <w:rsid w:val="00CF08ED"/>
    <w:rsid w:val="00D24340"/>
    <w:rsid w:val="00D32171"/>
    <w:rsid w:val="00D35BB2"/>
    <w:rsid w:val="00D471DC"/>
    <w:rsid w:val="00D5516B"/>
    <w:rsid w:val="00D55AC4"/>
    <w:rsid w:val="00D74978"/>
    <w:rsid w:val="00DA7E11"/>
    <w:rsid w:val="00DB2C45"/>
    <w:rsid w:val="00DC7938"/>
    <w:rsid w:val="00DD1DDF"/>
    <w:rsid w:val="00DD1E42"/>
    <w:rsid w:val="00DD1FF8"/>
    <w:rsid w:val="00DD6753"/>
    <w:rsid w:val="00DD7B99"/>
    <w:rsid w:val="00DE64A6"/>
    <w:rsid w:val="00DF5C47"/>
    <w:rsid w:val="00E10793"/>
    <w:rsid w:val="00E14E9E"/>
    <w:rsid w:val="00E20766"/>
    <w:rsid w:val="00E22DC9"/>
    <w:rsid w:val="00E3527D"/>
    <w:rsid w:val="00E461BE"/>
    <w:rsid w:val="00E5062C"/>
    <w:rsid w:val="00E53CF9"/>
    <w:rsid w:val="00E5644C"/>
    <w:rsid w:val="00E660AB"/>
    <w:rsid w:val="00E859E7"/>
    <w:rsid w:val="00E92234"/>
    <w:rsid w:val="00EA3F42"/>
    <w:rsid w:val="00EB716E"/>
    <w:rsid w:val="00ED5152"/>
    <w:rsid w:val="00F178DE"/>
    <w:rsid w:val="00F21954"/>
    <w:rsid w:val="00F31090"/>
    <w:rsid w:val="00F40E18"/>
    <w:rsid w:val="00F43706"/>
    <w:rsid w:val="00F728B9"/>
    <w:rsid w:val="00F8033A"/>
    <w:rsid w:val="00F82048"/>
    <w:rsid w:val="00F877DE"/>
    <w:rsid w:val="00F94ABD"/>
    <w:rsid w:val="00F94E4D"/>
    <w:rsid w:val="00F97F61"/>
    <w:rsid w:val="00FB4212"/>
    <w:rsid w:val="00FC0CA3"/>
    <w:rsid w:val="00FC3863"/>
    <w:rsid w:val="00FC65F2"/>
    <w:rsid w:val="00FD0110"/>
    <w:rsid w:val="00FF0C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320A8"/>
  <w15:chartTrackingRefBased/>
  <w15:docId w15:val="{D91B91A5-9148-44ED-B9DC-97646821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14B6"/>
    <w:rPr>
      <w:rFonts w:eastAsiaTheme="minorEastAsia"/>
    </w:rPr>
  </w:style>
  <w:style w:type="paragraph" w:styleId="Titolo1">
    <w:name w:val="heading 1"/>
    <w:basedOn w:val="Normale"/>
    <w:link w:val="Titolo1Carattere"/>
    <w:uiPriority w:val="9"/>
    <w:qFormat/>
    <w:rsid w:val="00CF08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unhideWhenUsed/>
    <w:qFormat/>
    <w:rsid w:val="00DD67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214B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4B6"/>
  </w:style>
  <w:style w:type="paragraph" w:styleId="Pidipagina">
    <w:name w:val="footer"/>
    <w:basedOn w:val="Normale"/>
    <w:link w:val="PidipaginaCarattere"/>
    <w:uiPriority w:val="99"/>
    <w:unhideWhenUsed/>
    <w:rsid w:val="002214B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4B6"/>
  </w:style>
  <w:style w:type="character" w:styleId="Collegamentoipertestuale">
    <w:name w:val="Hyperlink"/>
    <w:basedOn w:val="Carpredefinitoparagrafo"/>
    <w:uiPriority w:val="99"/>
    <w:unhideWhenUsed/>
    <w:rsid w:val="002214B6"/>
    <w:rPr>
      <w:color w:val="A72B2A" w:themeColor="hyperlink"/>
      <w:u w:val="single"/>
    </w:rPr>
  </w:style>
  <w:style w:type="paragraph" w:styleId="Nessunaspaziatura">
    <w:name w:val="No Spacing"/>
    <w:link w:val="NessunaspaziaturaCarattere"/>
    <w:uiPriority w:val="1"/>
    <w:qFormat/>
    <w:rsid w:val="002214B6"/>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2214B6"/>
    <w:rPr>
      <w:rFonts w:eastAsiaTheme="minorEastAsia"/>
      <w:lang w:eastAsia="it-IT"/>
    </w:rPr>
  </w:style>
  <w:style w:type="character" w:styleId="Enfasicorsivo">
    <w:name w:val="Emphasis"/>
    <w:basedOn w:val="Carpredefinitoparagrafo"/>
    <w:uiPriority w:val="20"/>
    <w:qFormat/>
    <w:rsid w:val="0079520B"/>
    <w:rPr>
      <w:i/>
      <w:iCs/>
    </w:rPr>
  </w:style>
  <w:style w:type="paragraph" w:styleId="NormaleWeb">
    <w:name w:val="Normal (Web)"/>
    <w:basedOn w:val="Normale"/>
    <w:uiPriority w:val="99"/>
    <w:semiHidden/>
    <w:unhideWhenUsed/>
    <w:rsid w:val="0079520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9520B"/>
    <w:pPr>
      <w:ind w:left="720"/>
      <w:contextualSpacing/>
    </w:pPr>
  </w:style>
  <w:style w:type="character" w:customStyle="1" w:styleId="st">
    <w:name w:val="st"/>
    <w:basedOn w:val="Carpredefinitoparagrafo"/>
    <w:rsid w:val="00CF08ED"/>
  </w:style>
  <w:style w:type="character" w:customStyle="1" w:styleId="Titolo1Carattere">
    <w:name w:val="Titolo 1 Carattere"/>
    <w:basedOn w:val="Carpredefinitoparagrafo"/>
    <w:link w:val="Titolo1"/>
    <w:uiPriority w:val="9"/>
    <w:rsid w:val="00CF08ED"/>
    <w:rPr>
      <w:rFonts w:ascii="Times New Roman" w:eastAsia="Times New Roman" w:hAnsi="Times New Roman" w:cs="Times New Roman"/>
      <w:b/>
      <w:bCs/>
      <w:kern w:val="36"/>
      <w:sz w:val="48"/>
      <w:szCs w:val="48"/>
      <w:lang w:eastAsia="it-IT"/>
    </w:rPr>
  </w:style>
  <w:style w:type="paragraph" w:styleId="Testofumetto">
    <w:name w:val="Balloon Text"/>
    <w:basedOn w:val="Normale"/>
    <w:link w:val="TestofumettoCarattere"/>
    <w:uiPriority w:val="99"/>
    <w:semiHidden/>
    <w:unhideWhenUsed/>
    <w:rsid w:val="00F94AB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4ABD"/>
    <w:rPr>
      <w:rFonts w:ascii="Segoe UI" w:eastAsiaTheme="minorEastAsia" w:hAnsi="Segoe UI" w:cs="Segoe UI"/>
      <w:sz w:val="18"/>
      <w:szCs w:val="18"/>
    </w:rPr>
  </w:style>
  <w:style w:type="character" w:customStyle="1" w:styleId="ember-view">
    <w:name w:val="ember-view"/>
    <w:basedOn w:val="Carpredefinitoparagrafo"/>
    <w:rsid w:val="00887C71"/>
  </w:style>
  <w:style w:type="character" w:styleId="Enfasigrassetto">
    <w:name w:val="Strong"/>
    <w:basedOn w:val="Carpredefinitoparagrafo"/>
    <w:uiPriority w:val="22"/>
    <w:qFormat/>
    <w:rsid w:val="00CB344B"/>
    <w:rPr>
      <w:b/>
      <w:bCs/>
    </w:rPr>
  </w:style>
  <w:style w:type="character" w:customStyle="1" w:styleId="Titolo4Carattere">
    <w:name w:val="Titolo 4 Carattere"/>
    <w:basedOn w:val="Carpredefinitoparagrafo"/>
    <w:link w:val="Titolo4"/>
    <w:uiPriority w:val="9"/>
    <w:rsid w:val="00DD6753"/>
    <w:rPr>
      <w:rFonts w:asciiTheme="majorHAnsi" w:eastAsiaTheme="majorEastAsia" w:hAnsiTheme="majorHAnsi" w:cstheme="majorBidi"/>
      <w:i/>
      <w:iCs/>
      <w:color w:val="2E74B5" w:themeColor="accent1" w:themeShade="BF"/>
    </w:rPr>
  </w:style>
  <w:style w:type="paragraph" w:styleId="IndirizzoHTML">
    <w:name w:val="HTML Address"/>
    <w:basedOn w:val="Normale"/>
    <w:link w:val="IndirizzoHTMLCarattere"/>
    <w:uiPriority w:val="99"/>
    <w:semiHidden/>
    <w:unhideWhenUsed/>
    <w:rsid w:val="00054734"/>
    <w:pPr>
      <w:spacing w:after="0" w:line="240" w:lineRule="auto"/>
    </w:pPr>
    <w:rPr>
      <w:rFonts w:ascii="Times New Roman" w:eastAsia="Times New Roman" w:hAnsi="Times New Roman" w:cs="Times New Roman"/>
      <w:i/>
      <w:iCs/>
      <w:sz w:val="24"/>
      <w:szCs w:val="24"/>
      <w:lang w:eastAsia="it-IT"/>
    </w:rPr>
  </w:style>
  <w:style w:type="character" w:customStyle="1" w:styleId="IndirizzoHTMLCarattere">
    <w:name w:val="Indirizzo HTML Carattere"/>
    <w:basedOn w:val="Carpredefinitoparagrafo"/>
    <w:link w:val="IndirizzoHTML"/>
    <w:uiPriority w:val="99"/>
    <w:semiHidden/>
    <w:rsid w:val="00054734"/>
    <w:rPr>
      <w:rFonts w:ascii="Times New Roman" w:eastAsia="Times New Roman" w:hAnsi="Times New Roman" w:cs="Times New Roman"/>
      <w:i/>
      <w:iCs/>
      <w:sz w:val="24"/>
      <w:szCs w:val="24"/>
      <w:lang w:eastAsia="it-IT"/>
    </w:rPr>
  </w:style>
  <w:style w:type="character" w:styleId="Rimandocommento">
    <w:name w:val="annotation reference"/>
    <w:basedOn w:val="Carpredefinitoparagrafo"/>
    <w:uiPriority w:val="99"/>
    <w:semiHidden/>
    <w:unhideWhenUsed/>
    <w:rsid w:val="0031101D"/>
    <w:rPr>
      <w:sz w:val="16"/>
      <w:szCs w:val="16"/>
    </w:rPr>
  </w:style>
  <w:style w:type="paragraph" w:styleId="Testocommento">
    <w:name w:val="annotation text"/>
    <w:basedOn w:val="Normale"/>
    <w:link w:val="TestocommentoCarattere"/>
    <w:uiPriority w:val="99"/>
    <w:semiHidden/>
    <w:unhideWhenUsed/>
    <w:rsid w:val="003110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1101D"/>
    <w:rPr>
      <w:rFonts w:eastAsiaTheme="minorEastAsia"/>
      <w:sz w:val="20"/>
      <w:szCs w:val="20"/>
    </w:rPr>
  </w:style>
  <w:style w:type="paragraph" w:styleId="Soggettocommento">
    <w:name w:val="annotation subject"/>
    <w:basedOn w:val="Testocommento"/>
    <w:next w:val="Testocommento"/>
    <w:link w:val="SoggettocommentoCarattere"/>
    <w:uiPriority w:val="99"/>
    <w:semiHidden/>
    <w:unhideWhenUsed/>
    <w:rsid w:val="0031101D"/>
    <w:rPr>
      <w:b/>
      <w:bCs/>
    </w:rPr>
  </w:style>
  <w:style w:type="character" w:customStyle="1" w:styleId="SoggettocommentoCarattere">
    <w:name w:val="Soggetto commento Carattere"/>
    <w:basedOn w:val="TestocommentoCarattere"/>
    <w:link w:val="Soggettocommento"/>
    <w:uiPriority w:val="99"/>
    <w:semiHidden/>
    <w:rsid w:val="0031101D"/>
    <w:rPr>
      <w:rFonts w:eastAsiaTheme="minorEastAsia"/>
      <w:b/>
      <w:bCs/>
      <w:sz w:val="20"/>
      <w:szCs w:val="20"/>
    </w:rPr>
  </w:style>
  <w:style w:type="paragraph" w:styleId="Revisione">
    <w:name w:val="Revision"/>
    <w:hidden/>
    <w:uiPriority w:val="99"/>
    <w:semiHidden/>
    <w:rsid w:val="0031101D"/>
    <w:pPr>
      <w:spacing w:after="0" w:line="240" w:lineRule="auto"/>
    </w:pPr>
    <w:rPr>
      <w:rFonts w:eastAsiaTheme="minorEastAsia"/>
    </w:rPr>
  </w:style>
  <w:style w:type="character" w:customStyle="1" w:styleId="depstageheadline-subline">
    <w:name w:val="dep_stage_headline-subline"/>
    <w:basedOn w:val="Carpredefinitoparagrafo"/>
    <w:rsid w:val="00FF0C52"/>
  </w:style>
  <w:style w:type="paragraph" w:customStyle="1" w:styleId="Default">
    <w:name w:val="Default"/>
    <w:rsid w:val="00192515"/>
    <w:pPr>
      <w:autoSpaceDE w:val="0"/>
      <w:autoSpaceDN w:val="0"/>
      <w:adjustRightInd w:val="0"/>
      <w:spacing w:after="0" w:line="240" w:lineRule="auto"/>
    </w:pPr>
    <w:rPr>
      <w:rFonts w:ascii="FS Joey" w:hAnsi="FS Joey" w:cs="FS Joey"/>
      <w:color w:val="000000"/>
      <w:sz w:val="24"/>
      <w:szCs w:val="24"/>
    </w:rPr>
  </w:style>
  <w:style w:type="character" w:customStyle="1" w:styleId="A5">
    <w:name w:val="A5"/>
    <w:uiPriority w:val="99"/>
    <w:rsid w:val="00192515"/>
    <w:rPr>
      <w:rFonts w:cs="FS Joey"/>
      <w:color w:val="000000"/>
      <w:sz w:val="80"/>
      <w:szCs w:val="80"/>
    </w:rPr>
  </w:style>
  <w:style w:type="character" w:customStyle="1" w:styleId="UnresolvedMention">
    <w:name w:val="Unresolved Mention"/>
    <w:basedOn w:val="Carpredefinitoparagrafo"/>
    <w:uiPriority w:val="99"/>
    <w:semiHidden/>
    <w:unhideWhenUsed/>
    <w:rsid w:val="001925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538">
      <w:bodyDiv w:val="1"/>
      <w:marLeft w:val="0"/>
      <w:marRight w:val="0"/>
      <w:marTop w:val="0"/>
      <w:marBottom w:val="0"/>
      <w:divBdr>
        <w:top w:val="none" w:sz="0" w:space="0" w:color="auto"/>
        <w:left w:val="none" w:sz="0" w:space="0" w:color="auto"/>
        <w:bottom w:val="none" w:sz="0" w:space="0" w:color="auto"/>
        <w:right w:val="none" w:sz="0" w:space="0" w:color="auto"/>
      </w:divBdr>
    </w:div>
    <w:div w:id="96600299">
      <w:bodyDiv w:val="1"/>
      <w:marLeft w:val="0"/>
      <w:marRight w:val="0"/>
      <w:marTop w:val="0"/>
      <w:marBottom w:val="0"/>
      <w:divBdr>
        <w:top w:val="none" w:sz="0" w:space="0" w:color="auto"/>
        <w:left w:val="none" w:sz="0" w:space="0" w:color="auto"/>
        <w:bottom w:val="none" w:sz="0" w:space="0" w:color="auto"/>
        <w:right w:val="none" w:sz="0" w:space="0" w:color="auto"/>
      </w:divBdr>
      <w:divsChild>
        <w:div w:id="1306424185">
          <w:marLeft w:val="446"/>
          <w:marRight w:val="0"/>
          <w:marTop w:val="0"/>
          <w:marBottom w:val="0"/>
          <w:divBdr>
            <w:top w:val="none" w:sz="0" w:space="0" w:color="auto"/>
            <w:left w:val="none" w:sz="0" w:space="0" w:color="auto"/>
            <w:bottom w:val="none" w:sz="0" w:space="0" w:color="auto"/>
            <w:right w:val="none" w:sz="0" w:space="0" w:color="auto"/>
          </w:divBdr>
        </w:div>
      </w:divsChild>
    </w:div>
    <w:div w:id="119955942">
      <w:bodyDiv w:val="1"/>
      <w:marLeft w:val="0"/>
      <w:marRight w:val="0"/>
      <w:marTop w:val="0"/>
      <w:marBottom w:val="0"/>
      <w:divBdr>
        <w:top w:val="none" w:sz="0" w:space="0" w:color="auto"/>
        <w:left w:val="none" w:sz="0" w:space="0" w:color="auto"/>
        <w:bottom w:val="none" w:sz="0" w:space="0" w:color="auto"/>
        <w:right w:val="none" w:sz="0" w:space="0" w:color="auto"/>
      </w:divBdr>
    </w:div>
    <w:div w:id="138887198">
      <w:bodyDiv w:val="1"/>
      <w:marLeft w:val="0"/>
      <w:marRight w:val="0"/>
      <w:marTop w:val="0"/>
      <w:marBottom w:val="0"/>
      <w:divBdr>
        <w:top w:val="none" w:sz="0" w:space="0" w:color="auto"/>
        <w:left w:val="none" w:sz="0" w:space="0" w:color="auto"/>
        <w:bottom w:val="none" w:sz="0" w:space="0" w:color="auto"/>
        <w:right w:val="none" w:sz="0" w:space="0" w:color="auto"/>
      </w:divBdr>
    </w:div>
    <w:div w:id="145783469">
      <w:bodyDiv w:val="1"/>
      <w:marLeft w:val="0"/>
      <w:marRight w:val="0"/>
      <w:marTop w:val="0"/>
      <w:marBottom w:val="0"/>
      <w:divBdr>
        <w:top w:val="none" w:sz="0" w:space="0" w:color="auto"/>
        <w:left w:val="none" w:sz="0" w:space="0" w:color="auto"/>
        <w:bottom w:val="none" w:sz="0" w:space="0" w:color="auto"/>
        <w:right w:val="none" w:sz="0" w:space="0" w:color="auto"/>
      </w:divBdr>
    </w:div>
    <w:div w:id="216169976">
      <w:bodyDiv w:val="1"/>
      <w:marLeft w:val="0"/>
      <w:marRight w:val="0"/>
      <w:marTop w:val="0"/>
      <w:marBottom w:val="0"/>
      <w:divBdr>
        <w:top w:val="none" w:sz="0" w:space="0" w:color="auto"/>
        <w:left w:val="none" w:sz="0" w:space="0" w:color="auto"/>
        <w:bottom w:val="none" w:sz="0" w:space="0" w:color="auto"/>
        <w:right w:val="none" w:sz="0" w:space="0" w:color="auto"/>
      </w:divBdr>
    </w:div>
    <w:div w:id="219632682">
      <w:bodyDiv w:val="1"/>
      <w:marLeft w:val="0"/>
      <w:marRight w:val="0"/>
      <w:marTop w:val="0"/>
      <w:marBottom w:val="0"/>
      <w:divBdr>
        <w:top w:val="none" w:sz="0" w:space="0" w:color="auto"/>
        <w:left w:val="none" w:sz="0" w:space="0" w:color="auto"/>
        <w:bottom w:val="none" w:sz="0" w:space="0" w:color="auto"/>
        <w:right w:val="none" w:sz="0" w:space="0" w:color="auto"/>
      </w:divBdr>
    </w:div>
    <w:div w:id="253973345">
      <w:bodyDiv w:val="1"/>
      <w:marLeft w:val="0"/>
      <w:marRight w:val="0"/>
      <w:marTop w:val="0"/>
      <w:marBottom w:val="0"/>
      <w:divBdr>
        <w:top w:val="none" w:sz="0" w:space="0" w:color="auto"/>
        <w:left w:val="none" w:sz="0" w:space="0" w:color="auto"/>
        <w:bottom w:val="none" w:sz="0" w:space="0" w:color="auto"/>
        <w:right w:val="none" w:sz="0" w:space="0" w:color="auto"/>
      </w:divBdr>
    </w:div>
    <w:div w:id="357052911">
      <w:bodyDiv w:val="1"/>
      <w:marLeft w:val="0"/>
      <w:marRight w:val="0"/>
      <w:marTop w:val="0"/>
      <w:marBottom w:val="0"/>
      <w:divBdr>
        <w:top w:val="none" w:sz="0" w:space="0" w:color="auto"/>
        <w:left w:val="none" w:sz="0" w:space="0" w:color="auto"/>
        <w:bottom w:val="none" w:sz="0" w:space="0" w:color="auto"/>
        <w:right w:val="none" w:sz="0" w:space="0" w:color="auto"/>
      </w:divBdr>
    </w:div>
    <w:div w:id="397167727">
      <w:bodyDiv w:val="1"/>
      <w:marLeft w:val="0"/>
      <w:marRight w:val="0"/>
      <w:marTop w:val="0"/>
      <w:marBottom w:val="0"/>
      <w:divBdr>
        <w:top w:val="none" w:sz="0" w:space="0" w:color="auto"/>
        <w:left w:val="none" w:sz="0" w:space="0" w:color="auto"/>
        <w:bottom w:val="none" w:sz="0" w:space="0" w:color="auto"/>
        <w:right w:val="none" w:sz="0" w:space="0" w:color="auto"/>
      </w:divBdr>
    </w:div>
    <w:div w:id="406265068">
      <w:bodyDiv w:val="1"/>
      <w:marLeft w:val="0"/>
      <w:marRight w:val="0"/>
      <w:marTop w:val="0"/>
      <w:marBottom w:val="0"/>
      <w:divBdr>
        <w:top w:val="none" w:sz="0" w:space="0" w:color="auto"/>
        <w:left w:val="none" w:sz="0" w:space="0" w:color="auto"/>
        <w:bottom w:val="none" w:sz="0" w:space="0" w:color="auto"/>
        <w:right w:val="none" w:sz="0" w:space="0" w:color="auto"/>
      </w:divBdr>
      <w:divsChild>
        <w:div w:id="25523322">
          <w:marLeft w:val="446"/>
          <w:marRight w:val="0"/>
          <w:marTop w:val="0"/>
          <w:marBottom w:val="0"/>
          <w:divBdr>
            <w:top w:val="none" w:sz="0" w:space="0" w:color="auto"/>
            <w:left w:val="none" w:sz="0" w:space="0" w:color="auto"/>
            <w:bottom w:val="none" w:sz="0" w:space="0" w:color="auto"/>
            <w:right w:val="none" w:sz="0" w:space="0" w:color="auto"/>
          </w:divBdr>
        </w:div>
      </w:divsChild>
    </w:div>
    <w:div w:id="413741515">
      <w:bodyDiv w:val="1"/>
      <w:marLeft w:val="0"/>
      <w:marRight w:val="0"/>
      <w:marTop w:val="0"/>
      <w:marBottom w:val="0"/>
      <w:divBdr>
        <w:top w:val="none" w:sz="0" w:space="0" w:color="auto"/>
        <w:left w:val="none" w:sz="0" w:space="0" w:color="auto"/>
        <w:bottom w:val="none" w:sz="0" w:space="0" w:color="auto"/>
        <w:right w:val="none" w:sz="0" w:space="0" w:color="auto"/>
      </w:divBdr>
    </w:div>
    <w:div w:id="545529421">
      <w:bodyDiv w:val="1"/>
      <w:marLeft w:val="0"/>
      <w:marRight w:val="0"/>
      <w:marTop w:val="0"/>
      <w:marBottom w:val="0"/>
      <w:divBdr>
        <w:top w:val="none" w:sz="0" w:space="0" w:color="auto"/>
        <w:left w:val="none" w:sz="0" w:space="0" w:color="auto"/>
        <w:bottom w:val="none" w:sz="0" w:space="0" w:color="auto"/>
        <w:right w:val="none" w:sz="0" w:space="0" w:color="auto"/>
      </w:divBdr>
    </w:div>
    <w:div w:id="559049789">
      <w:bodyDiv w:val="1"/>
      <w:marLeft w:val="0"/>
      <w:marRight w:val="0"/>
      <w:marTop w:val="0"/>
      <w:marBottom w:val="0"/>
      <w:divBdr>
        <w:top w:val="none" w:sz="0" w:space="0" w:color="auto"/>
        <w:left w:val="none" w:sz="0" w:space="0" w:color="auto"/>
        <w:bottom w:val="none" w:sz="0" w:space="0" w:color="auto"/>
        <w:right w:val="none" w:sz="0" w:space="0" w:color="auto"/>
      </w:divBdr>
    </w:div>
    <w:div w:id="583032762">
      <w:bodyDiv w:val="1"/>
      <w:marLeft w:val="0"/>
      <w:marRight w:val="0"/>
      <w:marTop w:val="0"/>
      <w:marBottom w:val="0"/>
      <w:divBdr>
        <w:top w:val="none" w:sz="0" w:space="0" w:color="auto"/>
        <w:left w:val="none" w:sz="0" w:space="0" w:color="auto"/>
        <w:bottom w:val="none" w:sz="0" w:space="0" w:color="auto"/>
        <w:right w:val="none" w:sz="0" w:space="0" w:color="auto"/>
      </w:divBdr>
    </w:div>
    <w:div w:id="677199680">
      <w:bodyDiv w:val="1"/>
      <w:marLeft w:val="0"/>
      <w:marRight w:val="0"/>
      <w:marTop w:val="0"/>
      <w:marBottom w:val="0"/>
      <w:divBdr>
        <w:top w:val="none" w:sz="0" w:space="0" w:color="auto"/>
        <w:left w:val="none" w:sz="0" w:space="0" w:color="auto"/>
        <w:bottom w:val="none" w:sz="0" w:space="0" w:color="auto"/>
        <w:right w:val="none" w:sz="0" w:space="0" w:color="auto"/>
      </w:divBdr>
    </w:div>
    <w:div w:id="689986383">
      <w:bodyDiv w:val="1"/>
      <w:marLeft w:val="0"/>
      <w:marRight w:val="0"/>
      <w:marTop w:val="0"/>
      <w:marBottom w:val="0"/>
      <w:divBdr>
        <w:top w:val="none" w:sz="0" w:space="0" w:color="auto"/>
        <w:left w:val="none" w:sz="0" w:space="0" w:color="auto"/>
        <w:bottom w:val="none" w:sz="0" w:space="0" w:color="auto"/>
        <w:right w:val="none" w:sz="0" w:space="0" w:color="auto"/>
      </w:divBdr>
    </w:div>
    <w:div w:id="754516096">
      <w:bodyDiv w:val="1"/>
      <w:marLeft w:val="0"/>
      <w:marRight w:val="0"/>
      <w:marTop w:val="0"/>
      <w:marBottom w:val="0"/>
      <w:divBdr>
        <w:top w:val="none" w:sz="0" w:space="0" w:color="auto"/>
        <w:left w:val="none" w:sz="0" w:space="0" w:color="auto"/>
        <w:bottom w:val="none" w:sz="0" w:space="0" w:color="auto"/>
        <w:right w:val="none" w:sz="0" w:space="0" w:color="auto"/>
      </w:divBdr>
    </w:div>
    <w:div w:id="850219245">
      <w:bodyDiv w:val="1"/>
      <w:marLeft w:val="0"/>
      <w:marRight w:val="0"/>
      <w:marTop w:val="0"/>
      <w:marBottom w:val="0"/>
      <w:divBdr>
        <w:top w:val="none" w:sz="0" w:space="0" w:color="auto"/>
        <w:left w:val="none" w:sz="0" w:space="0" w:color="auto"/>
        <w:bottom w:val="none" w:sz="0" w:space="0" w:color="auto"/>
        <w:right w:val="none" w:sz="0" w:space="0" w:color="auto"/>
      </w:divBdr>
    </w:div>
    <w:div w:id="1024749624">
      <w:bodyDiv w:val="1"/>
      <w:marLeft w:val="0"/>
      <w:marRight w:val="0"/>
      <w:marTop w:val="0"/>
      <w:marBottom w:val="0"/>
      <w:divBdr>
        <w:top w:val="none" w:sz="0" w:space="0" w:color="auto"/>
        <w:left w:val="none" w:sz="0" w:space="0" w:color="auto"/>
        <w:bottom w:val="none" w:sz="0" w:space="0" w:color="auto"/>
        <w:right w:val="none" w:sz="0" w:space="0" w:color="auto"/>
      </w:divBdr>
    </w:div>
    <w:div w:id="1079907749">
      <w:bodyDiv w:val="1"/>
      <w:marLeft w:val="0"/>
      <w:marRight w:val="0"/>
      <w:marTop w:val="0"/>
      <w:marBottom w:val="0"/>
      <w:divBdr>
        <w:top w:val="none" w:sz="0" w:space="0" w:color="auto"/>
        <w:left w:val="none" w:sz="0" w:space="0" w:color="auto"/>
        <w:bottom w:val="none" w:sz="0" w:space="0" w:color="auto"/>
        <w:right w:val="none" w:sz="0" w:space="0" w:color="auto"/>
      </w:divBdr>
    </w:div>
    <w:div w:id="1263342345">
      <w:bodyDiv w:val="1"/>
      <w:marLeft w:val="0"/>
      <w:marRight w:val="0"/>
      <w:marTop w:val="0"/>
      <w:marBottom w:val="0"/>
      <w:divBdr>
        <w:top w:val="none" w:sz="0" w:space="0" w:color="auto"/>
        <w:left w:val="none" w:sz="0" w:space="0" w:color="auto"/>
        <w:bottom w:val="none" w:sz="0" w:space="0" w:color="auto"/>
        <w:right w:val="none" w:sz="0" w:space="0" w:color="auto"/>
      </w:divBdr>
    </w:div>
    <w:div w:id="1300569357">
      <w:bodyDiv w:val="1"/>
      <w:marLeft w:val="0"/>
      <w:marRight w:val="0"/>
      <w:marTop w:val="0"/>
      <w:marBottom w:val="0"/>
      <w:divBdr>
        <w:top w:val="none" w:sz="0" w:space="0" w:color="auto"/>
        <w:left w:val="none" w:sz="0" w:space="0" w:color="auto"/>
        <w:bottom w:val="none" w:sz="0" w:space="0" w:color="auto"/>
        <w:right w:val="none" w:sz="0" w:space="0" w:color="auto"/>
      </w:divBdr>
    </w:div>
    <w:div w:id="1330451020">
      <w:bodyDiv w:val="1"/>
      <w:marLeft w:val="0"/>
      <w:marRight w:val="0"/>
      <w:marTop w:val="0"/>
      <w:marBottom w:val="0"/>
      <w:divBdr>
        <w:top w:val="none" w:sz="0" w:space="0" w:color="auto"/>
        <w:left w:val="none" w:sz="0" w:space="0" w:color="auto"/>
        <w:bottom w:val="none" w:sz="0" w:space="0" w:color="auto"/>
        <w:right w:val="none" w:sz="0" w:space="0" w:color="auto"/>
      </w:divBdr>
    </w:div>
    <w:div w:id="1430151844">
      <w:bodyDiv w:val="1"/>
      <w:marLeft w:val="0"/>
      <w:marRight w:val="0"/>
      <w:marTop w:val="0"/>
      <w:marBottom w:val="0"/>
      <w:divBdr>
        <w:top w:val="none" w:sz="0" w:space="0" w:color="auto"/>
        <w:left w:val="none" w:sz="0" w:space="0" w:color="auto"/>
        <w:bottom w:val="none" w:sz="0" w:space="0" w:color="auto"/>
        <w:right w:val="none" w:sz="0" w:space="0" w:color="auto"/>
      </w:divBdr>
      <w:divsChild>
        <w:div w:id="31539677">
          <w:marLeft w:val="0"/>
          <w:marRight w:val="0"/>
          <w:marTop w:val="0"/>
          <w:marBottom w:val="0"/>
          <w:divBdr>
            <w:top w:val="none" w:sz="0" w:space="0" w:color="auto"/>
            <w:left w:val="none" w:sz="0" w:space="0" w:color="auto"/>
            <w:bottom w:val="none" w:sz="0" w:space="0" w:color="auto"/>
            <w:right w:val="none" w:sz="0" w:space="0" w:color="auto"/>
          </w:divBdr>
          <w:divsChild>
            <w:div w:id="723412762">
              <w:marLeft w:val="0"/>
              <w:marRight w:val="0"/>
              <w:marTop w:val="0"/>
              <w:marBottom w:val="0"/>
              <w:divBdr>
                <w:top w:val="none" w:sz="0" w:space="0" w:color="auto"/>
                <w:left w:val="none" w:sz="0" w:space="0" w:color="auto"/>
                <w:bottom w:val="none" w:sz="0" w:space="0" w:color="auto"/>
                <w:right w:val="none" w:sz="0" w:space="0" w:color="auto"/>
              </w:divBdr>
              <w:divsChild>
                <w:div w:id="1865051048">
                  <w:marLeft w:val="0"/>
                  <w:marRight w:val="0"/>
                  <w:marTop w:val="0"/>
                  <w:marBottom w:val="0"/>
                  <w:divBdr>
                    <w:top w:val="none" w:sz="0" w:space="0" w:color="auto"/>
                    <w:left w:val="none" w:sz="0" w:space="0" w:color="auto"/>
                    <w:bottom w:val="none" w:sz="0" w:space="0" w:color="auto"/>
                    <w:right w:val="none" w:sz="0" w:space="0" w:color="auto"/>
                  </w:divBdr>
                  <w:divsChild>
                    <w:div w:id="1639459766">
                      <w:marLeft w:val="0"/>
                      <w:marRight w:val="0"/>
                      <w:marTop w:val="0"/>
                      <w:marBottom w:val="0"/>
                      <w:divBdr>
                        <w:top w:val="none" w:sz="0" w:space="0" w:color="auto"/>
                        <w:left w:val="none" w:sz="0" w:space="0" w:color="auto"/>
                        <w:bottom w:val="none" w:sz="0" w:space="0" w:color="auto"/>
                        <w:right w:val="none" w:sz="0" w:space="0" w:color="auto"/>
                      </w:divBdr>
                      <w:divsChild>
                        <w:div w:id="576597658">
                          <w:marLeft w:val="0"/>
                          <w:marRight w:val="0"/>
                          <w:marTop w:val="0"/>
                          <w:marBottom w:val="0"/>
                          <w:divBdr>
                            <w:top w:val="none" w:sz="0" w:space="0" w:color="auto"/>
                            <w:left w:val="none" w:sz="0" w:space="0" w:color="auto"/>
                            <w:bottom w:val="none" w:sz="0" w:space="0" w:color="auto"/>
                            <w:right w:val="none" w:sz="0" w:space="0" w:color="auto"/>
                          </w:divBdr>
                          <w:divsChild>
                            <w:div w:id="1041589319">
                              <w:marLeft w:val="0"/>
                              <w:marRight w:val="0"/>
                              <w:marTop w:val="0"/>
                              <w:marBottom w:val="0"/>
                              <w:divBdr>
                                <w:top w:val="none" w:sz="0" w:space="0" w:color="auto"/>
                                <w:left w:val="none" w:sz="0" w:space="0" w:color="auto"/>
                                <w:bottom w:val="none" w:sz="0" w:space="0" w:color="auto"/>
                                <w:right w:val="none" w:sz="0" w:space="0" w:color="auto"/>
                              </w:divBdr>
                              <w:divsChild>
                                <w:div w:id="30423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389508">
      <w:bodyDiv w:val="1"/>
      <w:marLeft w:val="0"/>
      <w:marRight w:val="0"/>
      <w:marTop w:val="0"/>
      <w:marBottom w:val="0"/>
      <w:divBdr>
        <w:top w:val="none" w:sz="0" w:space="0" w:color="auto"/>
        <w:left w:val="none" w:sz="0" w:space="0" w:color="auto"/>
        <w:bottom w:val="none" w:sz="0" w:space="0" w:color="auto"/>
        <w:right w:val="none" w:sz="0" w:space="0" w:color="auto"/>
      </w:divBdr>
    </w:div>
    <w:div w:id="1699627052">
      <w:bodyDiv w:val="1"/>
      <w:marLeft w:val="0"/>
      <w:marRight w:val="0"/>
      <w:marTop w:val="0"/>
      <w:marBottom w:val="0"/>
      <w:divBdr>
        <w:top w:val="none" w:sz="0" w:space="0" w:color="auto"/>
        <w:left w:val="none" w:sz="0" w:space="0" w:color="auto"/>
        <w:bottom w:val="none" w:sz="0" w:space="0" w:color="auto"/>
        <w:right w:val="none" w:sz="0" w:space="0" w:color="auto"/>
      </w:divBdr>
    </w:div>
    <w:div w:id="1738940256">
      <w:bodyDiv w:val="1"/>
      <w:marLeft w:val="0"/>
      <w:marRight w:val="0"/>
      <w:marTop w:val="0"/>
      <w:marBottom w:val="0"/>
      <w:divBdr>
        <w:top w:val="none" w:sz="0" w:space="0" w:color="auto"/>
        <w:left w:val="none" w:sz="0" w:space="0" w:color="auto"/>
        <w:bottom w:val="none" w:sz="0" w:space="0" w:color="auto"/>
        <w:right w:val="none" w:sz="0" w:space="0" w:color="auto"/>
      </w:divBdr>
    </w:div>
    <w:div w:id="1756319761">
      <w:bodyDiv w:val="1"/>
      <w:marLeft w:val="0"/>
      <w:marRight w:val="0"/>
      <w:marTop w:val="0"/>
      <w:marBottom w:val="0"/>
      <w:divBdr>
        <w:top w:val="none" w:sz="0" w:space="0" w:color="auto"/>
        <w:left w:val="none" w:sz="0" w:space="0" w:color="auto"/>
        <w:bottom w:val="none" w:sz="0" w:space="0" w:color="auto"/>
        <w:right w:val="none" w:sz="0" w:space="0" w:color="auto"/>
      </w:divBdr>
    </w:div>
    <w:div w:id="1803960861">
      <w:bodyDiv w:val="1"/>
      <w:marLeft w:val="0"/>
      <w:marRight w:val="0"/>
      <w:marTop w:val="0"/>
      <w:marBottom w:val="0"/>
      <w:divBdr>
        <w:top w:val="none" w:sz="0" w:space="0" w:color="auto"/>
        <w:left w:val="none" w:sz="0" w:space="0" w:color="auto"/>
        <w:bottom w:val="none" w:sz="0" w:space="0" w:color="auto"/>
        <w:right w:val="none" w:sz="0" w:space="0" w:color="auto"/>
      </w:divBdr>
    </w:div>
    <w:div w:id="1859002199">
      <w:bodyDiv w:val="1"/>
      <w:marLeft w:val="0"/>
      <w:marRight w:val="0"/>
      <w:marTop w:val="0"/>
      <w:marBottom w:val="0"/>
      <w:divBdr>
        <w:top w:val="none" w:sz="0" w:space="0" w:color="auto"/>
        <w:left w:val="none" w:sz="0" w:space="0" w:color="auto"/>
        <w:bottom w:val="none" w:sz="0" w:space="0" w:color="auto"/>
        <w:right w:val="none" w:sz="0" w:space="0" w:color="auto"/>
      </w:divBdr>
    </w:div>
    <w:div w:id="1937135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tricabusinesssolutions.it/energy-advantage-repor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ntricabusinesssolutions.i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msangalli@sangallimc.it" TargetMode="External"/><Relationship Id="rId2" Type="http://schemas.openxmlformats.org/officeDocument/2006/relationships/hyperlink" Target="mailto:gpascali@sangallimc.it" TargetMode="External"/><Relationship Id="rId1" Type="http://schemas.openxmlformats.org/officeDocument/2006/relationships/hyperlink" Target="mailto:msangalli@sangallimc.it" TargetMode="External"/><Relationship Id="rId5" Type="http://schemas.openxmlformats.org/officeDocument/2006/relationships/image" Target="media/image2.jpg"/><Relationship Id="rId4" Type="http://schemas.openxmlformats.org/officeDocument/2006/relationships/hyperlink" Target="mailto:gpascali@sangallimc.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msangalli@sangallimc.it" TargetMode="External"/><Relationship Id="rId2" Type="http://schemas.openxmlformats.org/officeDocument/2006/relationships/hyperlink" Target="mailto:gpascali@sangallimc.it" TargetMode="External"/><Relationship Id="rId1" Type="http://schemas.openxmlformats.org/officeDocument/2006/relationships/hyperlink" Target="mailto:msangalli@sangallimc.it" TargetMode="External"/><Relationship Id="rId5" Type="http://schemas.openxmlformats.org/officeDocument/2006/relationships/image" Target="media/image2.jpg"/><Relationship Id="rId4" Type="http://schemas.openxmlformats.org/officeDocument/2006/relationships/hyperlink" Target="mailto:gpascali@sangalli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Tema di Office">
  <a:themeElements>
    <a:clrScheme name="Personalizzato 17">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A72B2A"/>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816BE-4665-42BD-B6F2-99ED9B78C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1401</Words>
  <Characters>7990</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Giuia Pascali</dc:creator>
  <cp:keywords/>
  <dc:description/>
  <cp:lastModifiedBy>Giulia Pascali</cp:lastModifiedBy>
  <cp:revision>6</cp:revision>
  <cp:lastPrinted>2018-09-19T12:53:00Z</cp:lastPrinted>
  <dcterms:created xsi:type="dcterms:W3CDTF">2018-09-26T13:07:00Z</dcterms:created>
  <dcterms:modified xsi:type="dcterms:W3CDTF">2018-09-26T13:36:00Z</dcterms:modified>
</cp:coreProperties>
</file>